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A7C1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4A7C1D">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4A7C1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4A7C1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Аналитика мировых рынков товаров и услуг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Мировая экономика и международные рынки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B34F1E1" w:rsidR="00A77598" w:rsidRPr="004A7C1D" w:rsidRDefault="00FD367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9C6D15">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D6905" w:rsidRDefault="007A7979" w:rsidP="00511619">
            <w:pPr>
              <w:rPr>
                <w:rFonts w:ascii="Times New Roman" w:hAnsi="Times New Roman" w:cs="Times New Roman"/>
                <w:sz w:val="20"/>
                <w:szCs w:val="20"/>
              </w:rPr>
            </w:pPr>
            <w:r w:rsidRPr="00BD6905">
              <w:rPr>
                <w:rFonts w:ascii="Times New Roman" w:hAnsi="Times New Roman" w:cs="Times New Roman"/>
                <w:sz w:val="20"/>
                <w:szCs w:val="20"/>
              </w:rPr>
              <w:t>к.э.н, Воронин Михаил Сергеевич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2803E876" w14:textId="77777777" w:rsidTr="006945E7">
              <w:tc>
                <w:tcPr>
                  <w:tcW w:w="4276" w:type="dxa"/>
                  <w:tcBorders>
                    <w:top w:val="nil"/>
                    <w:left w:val="nil"/>
                    <w:bottom w:val="nil"/>
                    <w:right w:val="nil"/>
                  </w:tcBorders>
                </w:tcPr>
                <w:p w14:paraId="139A7840"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0</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0E4C10F" w:rsidR="004475DA" w:rsidRPr="00FD367D" w:rsidRDefault="00FD367D" w:rsidP="00511619">
      <w:pPr>
        <w:contextualSpacing/>
        <w:jc w:val="center"/>
        <w:rPr>
          <w:rFonts w:ascii="Times New Roman" w:hAnsi="Times New Roman" w:cs="Times New Roman"/>
        </w:rPr>
      </w:pPr>
      <w:r>
        <w:rPr>
          <w:rFonts w:ascii="Times New Roman" w:hAnsi="Times New Roman" w:cs="Times New Roman"/>
          <w:lang w:val="en-US"/>
        </w:rPr>
        <w:t>202</w:t>
      </w:r>
      <w:r w:rsidR="009C6D15">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F0739F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A7C1D">
              <w:rPr>
                <w:noProof/>
                <w:webHidden/>
              </w:rPr>
              <w:t>3</w:t>
            </w:r>
            <w:r w:rsidR="00D75436">
              <w:rPr>
                <w:noProof/>
                <w:webHidden/>
              </w:rPr>
              <w:fldChar w:fldCharType="end"/>
            </w:r>
          </w:hyperlink>
        </w:p>
        <w:p w14:paraId="48630344" w14:textId="1712E6F1" w:rsidR="00D75436" w:rsidRDefault="00E3471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A7C1D">
              <w:rPr>
                <w:noProof/>
                <w:webHidden/>
              </w:rPr>
              <w:t>3</w:t>
            </w:r>
            <w:r w:rsidR="00D75436">
              <w:rPr>
                <w:noProof/>
                <w:webHidden/>
              </w:rPr>
              <w:fldChar w:fldCharType="end"/>
            </w:r>
          </w:hyperlink>
        </w:p>
        <w:p w14:paraId="19812FA2" w14:textId="73EBCFA8" w:rsidR="00D75436" w:rsidRDefault="00E3471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A7C1D">
              <w:rPr>
                <w:noProof/>
                <w:webHidden/>
              </w:rPr>
              <w:t>3</w:t>
            </w:r>
            <w:r w:rsidR="00D75436">
              <w:rPr>
                <w:noProof/>
                <w:webHidden/>
              </w:rPr>
              <w:fldChar w:fldCharType="end"/>
            </w:r>
          </w:hyperlink>
        </w:p>
        <w:p w14:paraId="0C0D0ADC" w14:textId="40D5E315" w:rsidR="00D75436" w:rsidRDefault="00E3471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A7C1D">
              <w:rPr>
                <w:noProof/>
                <w:webHidden/>
              </w:rPr>
              <w:t>4</w:t>
            </w:r>
            <w:r w:rsidR="00D75436">
              <w:rPr>
                <w:noProof/>
                <w:webHidden/>
              </w:rPr>
              <w:fldChar w:fldCharType="end"/>
            </w:r>
          </w:hyperlink>
        </w:p>
        <w:p w14:paraId="6B664574" w14:textId="2A99FCE0" w:rsidR="00D75436" w:rsidRDefault="00E3471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A7C1D">
              <w:rPr>
                <w:noProof/>
                <w:webHidden/>
              </w:rPr>
              <w:t>9</w:t>
            </w:r>
            <w:r w:rsidR="00D75436">
              <w:rPr>
                <w:noProof/>
                <w:webHidden/>
              </w:rPr>
              <w:fldChar w:fldCharType="end"/>
            </w:r>
          </w:hyperlink>
        </w:p>
        <w:p w14:paraId="4D83616F" w14:textId="51BDB1F3" w:rsidR="00D75436" w:rsidRDefault="00E3471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A7C1D">
              <w:rPr>
                <w:noProof/>
                <w:webHidden/>
              </w:rPr>
              <w:t>9</w:t>
            </w:r>
            <w:r w:rsidR="00D75436">
              <w:rPr>
                <w:noProof/>
                <w:webHidden/>
              </w:rPr>
              <w:fldChar w:fldCharType="end"/>
            </w:r>
          </w:hyperlink>
        </w:p>
        <w:p w14:paraId="443DC78D" w14:textId="76C2AD18" w:rsidR="00D75436" w:rsidRDefault="00E3471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A7C1D">
              <w:rPr>
                <w:noProof/>
                <w:webHidden/>
              </w:rPr>
              <w:t>9</w:t>
            </w:r>
            <w:r w:rsidR="00D75436">
              <w:rPr>
                <w:noProof/>
                <w:webHidden/>
              </w:rPr>
              <w:fldChar w:fldCharType="end"/>
            </w:r>
          </w:hyperlink>
        </w:p>
        <w:p w14:paraId="111D391A" w14:textId="6371E975" w:rsidR="00D75436" w:rsidRDefault="00E3471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A7C1D">
              <w:rPr>
                <w:noProof/>
                <w:webHidden/>
              </w:rPr>
              <w:t>9</w:t>
            </w:r>
            <w:r w:rsidR="00D75436">
              <w:rPr>
                <w:noProof/>
                <w:webHidden/>
              </w:rPr>
              <w:fldChar w:fldCharType="end"/>
            </w:r>
          </w:hyperlink>
        </w:p>
        <w:p w14:paraId="29245BDC" w14:textId="1ED0F07A" w:rsidR="00D75436" w:rsidRDefault="00E3471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A7C1D">
              <w:rPr>
                <w:noProof/>
                <w:webHidden/>
              </w:rPr>
              <w:t>10</w:t>
            </w:r>
            <w:r w:rsidR="00D75436">
              <w:rPr>
                <w:noProof/>
                <w:webHidden/>
              </w:rPr>
              <w:fldChar w:fldCharType="end"/>
            </w:r>
          </w:hyperlink>
        </w:p>
        <w:p w14:paraId="72E4D059" w14:textId="10B65669" w:rsidR="00D75436" w:rsidRDefault="00E3471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A7C1D">
              <w:rPr>
                <w:noProof/>
                <w:webHidden/>
              </w:rPr>
              <w:t>11</w:t>
            </w:r>
            <w:r w:rsidR="00D75436">
              <w:rPr>
                <w:noProof/>
                <w:webHidden/>
              </w:rPr>
              <w:fldChar w:fldCharType="end"/>
            </w:r>
          </w:hyperlink>
        </w:p>
        <w:p w14:paraId="4F19E6D5" w14:textId="055EF864" w:rsidR="00D75436" w:rsidRDefault="00E3471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A7C1D">
              <w:rPr>
                <w:noProof/>
                <w:webHidden/>
              </w:rPr>
              <w:t>12</w:t>
            </w:r>
            <w:r w:rsidR="00D75436">
              <w:rPr>
                <w:noProof/>
                <w:webHidden/>
              </w:rPr>
              <w:fldChar w:fldCharType="end"/>
            </w:r>
          </w:hyperlink>
        </w:p>
        <w:p w14:paraId="2FB96700" w14:textId="7E2BF7EF" w:rsidR="00D75436" w:rsidRDefault="00E3471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A7C1D">
              <w:rPr>
                <w:noProof/>
                <w:webHidden/>
              </w:rPr>
              <w:t>14</w:t>
            </w:r>
            <w:r w:rsidR="00D75436">
              <w:rPr>
                <w:noProof/>
                <w:webHidden/>
              </w:rPr>
              <w:fldChar w:fldCharType="end"/>
            </w:r>
          </w:hyperlink>
        </w:p>
        <w:p w14:paraId="76B13ADF" w14:textId="75138BB5" w:rsidR="00D75436" w:rsidRDefault="00E3471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A7C1D">
              <w:rPr>
                <w:noProof/>
                <w:webHidden/>
              </w:rPr>
              <w:t>14</w:t>
            </w:r>
            <w:r w:rsidR="00D75436">
              <w:rPr>
                <w:noProof/>
                <w:webHidden/>
              </w:rPr>
              <w:fldChar w:fldCharType="end"/>
            </w:r>
          </w:hyperlink>
        </w:p>
        <w:p w14:paraId="082C6EFB" w14:textId="05AC3B12" w:rsidR="00D75436" w:rsidRDefault="00E3471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A7C1D">
              <w:rPr>
                <w:noProof/>
                <w:webHidden/>
              </w:rPr>
              <w:t>15</w:t>
            </w:r>
            <w:r w:rsidR="00D75436">
              <w:rPr>
                <w:noProof/>
                <w:webHidden/>
              </w:rPr>
              <w:fldChar w:fldCharType="end"/>
            </w:r>
          </w:hyperlink>
        </w:p>
        <w:p w14:paraId="2BAA514D" w14:textId="7D7A71E3" w:rsidR="00D75436" w:rsidRDefault="00E3471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A7C1D">
              <w:rPr>
                <w:noProof/>
                <w:webHidden/>
              </w:rPr>
              <w:t>15</w:t>
            </w:r>
            <w:r w:rsidR="00D75436">
              <w:rPr>
                <w:noProof/>
                <w:webHidden/>
              </w:rPr>
              <w:fldChar w:fldCharType="end"/>
            </w:r>
          </w:hyperlink>
        </w:p>
        <w:p w14:paraId="3FFDC0B4" w14:textId="75D00274" w:rsidR="00D75436" w:rsidRDefault="00E3471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A7C1D">
              <w:rPr>
                <w:noProof/>
                <w:webHidden/>
              </w:rPr>
              <w:t>16</w:t>
            </w:r>
            <w:r w:rsidR="00D75436">
              <w:rPr>
                <w:noProof/>
                <w:webHidden/>
              </w:rPr>
              <w:fldChar w:fldCharType="end"/>
            </w:r>
          </w:hyperlink>
        </w:p>
        <w:p w14:paraId="04D6890B" w14:textId="726DCD6D" w:rsidR="00D75436" w:rsidRDefault="00E3471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A7C1D">
              <w:rPr>
                <w:noProof/>
                <w:webHidden/>
              </w:rPr>
              <w:t>16</w:t>
            </w:r>
            <w:r w:rsidR="00D75436">
              <w:rPr>
                <w:noProof/>
                <w:webHidden/>
              </w:rPr>
              <w:fldChar w:fldCharType="end"/>
            </w:r>
          </w:hyperlink>
        </w:p>
        <w:p w14:paraId="355421B2" w14:textId="11C1D5B5" w:rsidR="00D75436" w:rsidRDefault="00E3471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A7C1D">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D6905">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комплекса знаний о закономерностях развития конъюнктуры мировых рынков товаров и услуг, основных международных классификациях товаров и услуг, эволюции, современном состоянии, тенденциях развития и методах прогнозирования конкретных мировых рынков товаров и услуг.</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Аналитика мировых рынков товаров и услуг</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1885"/>
        <w:gridCol w:w="6068"/>
      </w:tblGrid>
      <w:tr w:rsidR="00751095" w:rsidRPr="00BD6905" w14:paraId="456F168A" w14:textId="77777777" w:rsidTr="0098525F">
        <w:trPr>
          <w:trHeight w:val="848"/>
          <w:tblHeader/>
        </w:trPr>
        <w:tc>
          <w:tcPr>
            <w:tcW w:w="1152"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D690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D6905">
              <w:rPr>
                <w:rFonts w:ascii="Times New Roman" w:hAnsi="Times New Roman" w:cs="Times New Roman"/>
                <w:b/>
              </w:rPr>
              <w:t>Код и наименование компетенции выпускника</w:t>
            </w:r>
          </w:p>
        </w:tc>
        <w:tc>
          <w:tcPr>
            <w:tcW w:w="8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D690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D6905">
              <w:rPr>
                <w:rFonts w:ascii="Times New Roman" w:hAnsi="Times New Roman" w:cs="Times New Roman"/>
                <w:b/>
              </w:rPr>
              <w:t>Код и наименование индикатора достижения компетенций</w:t>
            </w:r>
          </w:p>
        </w:tc>
        <w:tc>
          <w:tcPr>
            <w:tcW w:w="2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D6905" w:rsidRDefault="00751095" w:rsidP="009207A4">
            <w:pPr>
              <w:tabs>
                <w:tab w:val="left" w:pos="0"/>
              </w:tabs>
              <w:jc w:val="center"/>
              <w:rPr>
                <w:rFonts w:ascii="Times New Roman" w:hAnsi="Times New Roman" w:cs="Times New Roman"/>
                <w:lang w:bidi="ru-RU"/>
              </w:rPr>
            </w:pPr>
            <w:r w:rsidRPr="00BD6905">
              <w:rPr>
                <w:rFonts w:ascii="Times New Roman" w:hAnsi="Times New Roman" w:cs="Times New Roman"/>
                <w:b/>
              </w:rPr>
              <w:t>Планируемые результаты обучения по дисциплине</w:t>
            </w:r>
          </w:p>
          <w:p w14:paraId="4A80ACB9" w14:textId="77777777" w:rsidR="00751095" w:rsidRPr="00BD690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D6905" w14:paraId="15D0A9B4" w14:textId="77777777" w:rsidTr="0098525F">
        <w:tc>
          <w:tcPr>
            <w:tcW w:w="1152"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D6905" w:rsidRDefault="00FD518F" w:rsidP="009207A4">
            <w:pPr>
              <w:widowControl w:val="0"/>
              <w:tabs>
                <w:tab w:val="left" w:pos="0"/>
              </w:tabs>
              <w:autoSpaceDE w:val="0"/>
              <w:autoSpaceDN w:val="0"/>
              <w:rPr>
                <w:rFonts w:ascii="Times New Roman" w:hAnsi="Times New Roman" w:cs="Times New Roman"/>
              </w:rPr>
            </w:pPr>
            <w:r w:rsidRPr="00BD6905">
              <w:rPr>
                <w:rFonts w:ascii="Times New Roman" w:hAnsi="Times New Roman" w:cs="Times New Roman"/>
              </w:rPr>
              <w:t>ПК-1 - Способен, используя отечественные и зарубежные источники информации в области мировой экономики и конъюнктуры мировых рынков, собрать необходимые данные, проанализировать их в соответствии с поставленными задачами и подготовить аналитический отчет</w:t>
            </w:r>
          </w:p>
        </w:tc>
        <w:tc>
          <w:tcPr>
            <w:tcW w:w="894"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D6905" w:rsidRDefault="00FD518F" w:rsidP="009207A4">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ПК-1.2 - Обрабатывает и интерпретирует полученную информацию с помощью современных инструментов анализа</w:t>
            </w:r>
          </w:p>
        </w:tc>
        <w:tc>
          <w:tcPr>
            <w:tcW w:w="2954"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445E3C24" w:rsidR="00751095" w:rsidRPr="00BD6905" w:rsidRDefault="00751095" w:rsidP="009207A4">
            <w:pPr>
              <w:autoSpaceDE w:val="0"/>
              <w:autoSpaceDN w:val="0"/>
              <w:adjustRightInd w:val="0"/>
              <w:jc w:val="both"/>
              <w:rPr>
                <w:rFonts w:ascii="Times New Roman" w:hAnsi="Times New Roman" w:cs="Times New Roman"/>
              </w:rPr>
            </w:pPr>
            <w:r w:rsidRPr="00BD6905">
              <w:rPr>
                <w:rFonts w:ascii="Times New Roman" w:hAnsi="Times New Roman" w:cs="Times New Roman"/>
              </w:rPr>
              <w:t xml:space="preserve">Знать: </w:t>
            </w:r>
            <w:r w:rsidR="00316402" w:rsidRPr="00BD6905">
              <w:rPr>
                <w:rFonts w:ascii="Times New Roman" w:hAnsi="Times New Roman" w:cs="Times New Roman"/>
              </w:rPr>
              <w:t>понятийный аппарат, характеризующий взаимодействие мировых рынков товаров и услуг и их субъектов; основные источники актуальной статистической и фактологической информации о структуре и динамике развития мировых рынков товаров и услуг и их конъюнктуры.</w:t>
            </w:r>
            <w:r w:rsidRPr="00BD6905">
              <w:rPr>
                <w:rFonts w:ascii="Times New Roman" w:hAnsi="Times New Roman" w:cs="Times New Roman"/>
              </w:rPr>
              <w:t xml:space="preserve"> </w:t>
            </w:r>
          </w:p>
          <w:p w14:paraId="1D618C66" w14:textId="2BFCD7A5" w:rsidR="00751095" w:rsidRPr="00BD6905" w:rsidRDefault="00751095" w:rsidP="009207A4">
            <w:pPr>
              <w:autoSpaceDE w:val="0"/>
              <w:autoSpaceDN w:val="0"/>
              <w:adjustRightInd w:val="0"/>
              <w:jc w:val="both"/>
              <w:rPr>
                <w:rFonts w:ascii="Times New Roman" w:hAnsi="Times New Roman" w:cs="Times New Roman"/>
              </w:rPr>
            </w:pPr>
            <w:r w:rsidRPr="00BD6905">
              <w:rPr>
                <w:rFonts w:ascii="Times New Roman" w:hAnsi="Times New Roman" w:cs="Times New Roman"/>
              </w:rPr>
              <w:t xml:space="preserve">Уметь: </w:t>
            </w:r>
            <w:r w:rsidR="00FD518F" w:rsidRPr="00BD6905">
              <w:rPr>
                <w:rFonts w:ascii="Times New Roman" w:hAnsi="Times New Roman" w:cs="Times New Roman"/>
              </w:rPr>
              <w:t>интерпретировать основные статистические и фактические показатели функционирования мировых рынков товаров и услуг, используя базы данных национальных статистических ведомств и международных организаций;  выявлять причинно-следственные связи между изменениями общехозяйственной и отраслевой конъюнктуры и показателями, отражающими развитие мировой и национальных экономик и деятельность международных компаний.</w:t>
            </w:r>
            <w:r w:rsidRPr="00BD6905">
              <w:rPr>
                <w:rFonts w:ascii="Times New Roman" w:hAnsi="Times New Roman" w:cs="Times New Roman"/>
              </w:rPr>
              <w:t xml:space="preserve"> </w:t>
            </w:r>
          </w:p>
          <w:p w14:paraId="253C4FDD" w14:textId="180DD888" w:rsidR="00751095" w:rsidRPr="00BD6905" w:rsidRDefault="00751095" w:rsidP="00FD518F">
            <w:pPr>
              <w:autoSpaceDE w:val="0"/>
              <w:autoSpaceDN w:val="0"/>
              <w:adjustRightInd w:val="0"/>
              <w:jc w:val="both"/>
              <w:rPr>
                <w:rFonts w:ascii="Times New Roman" w:hAnsi="Times New Roman" w:cs="Times New Roman"/>
                <w:lang w:bidi="ru-RU"/>
              </w:rPr>
            </w:pPr>
            <w:r w:rsidRPr="00BD6905">
              <w:rPr>
                <w:rFonts w:ascii="Times New Roman" w:hAnsi="Times New Roman" w:cs="Times New Roman"/>
              </w:rPr>
              <w:t xml:space="preserve">Владеть: </w:t>
            </w:r>
            <w:r w:rsidR="00FD518F" w:rsidRPr="00BD6905">
              <w:rPr>
                <w:rFonts w:ascii="Times New Roman" w:hAnsi="Times New Roman" w:cs="Times New Roman"/>
              </w:rPr>
              <w:t>практическими навыками расчета, интерпретации и анализа основных экономических показателей развития мировых рынков товаров и услуг и международных отраслевых компаний с точки зрения их участия в глобальной экономике и международном разделении труда;                навыками и методиками составления конъюнктурных обзоров мировых рынков сырьевых и готовых товаров и услуг.</w:t>
            </w:r>
          </w:p>
        </w:tc>
      </w:tr>
      <w:tr w:rsidR="00751095" w:rsidRPr="00BD6905" w14:paraId="4866E067" w14:textId="77777777" w:rsidTr="0098525F">
        <w:tc>
          <w:tcPr>
            <w:tcW w:w="1152" w:type="pct"/>
            <w:tcBorders>
              <w:top w:val="single" w:sz="4" w:space="0" w:color="auto"/>
              <w:left w:val="single" w:sz="4" w:space="0" w:color="auto"/>
              <w:bottom w:val="single" w:sz="4" w:space="0" w:color="auto"/>
              <w:right w:val="single" w:sz="4" w:space="0" w:color="auto"/>
            </w:tcBorders>
            <w:shd w:val="clear" w:color="auto" w:fill="auto"/>
            <w:hideMark/>
          </w:tcPr>
          <w:p w14:paraId="38F9B159" w14:textId="77777777" w:rsidR="00751095" w:rsidRPr="00BD6905" w:rsidRDefault="00FD518F" w:rsidP="009207A4">
            <w:pPr>
              <w:widowControl w:val="0"/>
              <w:tabs>
                <w:tab w:val="left" w:pos="0"/>
              </w:tabs>
              <w:autoSpaceDE w:val="0"/>
              <w:autoSpaceDN w:val="0"/>
              <w:rPr>
                <w:rFonts w:ascii="Times New Roman" w:hAnsi="Times New Roman" w:cs="Times New Roman"/>
              </w:rPr>
            </w:pPr>
            <w:r w:rsidRPr="00BD6905">
              <w:rPr>
                <w:rFonts w:ascii="Times New Roman" w:hAnsi="Times New Roman" w:cs="Times New Roman"/>
              </w:rPr>
              <w:t>ПК-2 - Способен осуществлять анализ влияния изменений внешней среды на реализацию задач внешнеэкономической деятельности предприятия, организации, с использованием современных методов и инструментов анализа</w:t>
            </w:r>
          </w:p>
        </w:tc>
        <w:tc>
          <w:tcPr>
            <w:tcW w:w="894" w:type="pct"/>
            <w:tcBorders>
              <w:top w:val="single" w:sz="4" w:space="0" w:color="auto"/>
              <w:left w:val="single" w:sz="4" w:space="0" w:color="auto"/>
              <w:bottom w:val="single" w:sz="4" w:space="0" w:color="auto"/>
              <w:right w:val="single" w:sz="4" w:space="0" w:color="auto"/>
            </w:tcBorders>
            <w:shd w:val="clear" w:color="auto" w:fill="auto"/>
            <w:hideMark/>
          </w:tcPr>
          <w:p w14:paraId="5E15878C" w14:textId="77777777" w:rsidR="00751095" w:rsidRPr="00BD6905" w:rsidRDefault="00FD518F" w:rsidP="009207A4">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ПК-2.1 - Определяет цель и задачи анализа, выбирает соответствующие методы сбора, анализа информации и интерпретации данных</w:t>
            </w:r>
          </w:p>
        </w:tc>
        <w:tc>
          <w:tcPr>
            <w:tcW w:w="2954" w:type="pct"/>
            <w:tcBorders>
              <w:top w:val="single" w:sz="4" w:space="0" w:color="auto"/>
              <w:left w:val="single" w:sz="4" w:space="0" w:color="auto"/>
              <w:bottom w:val="single" w:sz="4" w:space="0" w:color="auto"/>
              <w:right w:val="single" w:sz="4" w:space="0" w:color="auto"/>
            </w:tcBorders>
            <w:shd w:val="clear" w:color="auto" w:fill="auto"/>
            <w:hideMark/>
          </w:tcPr>
          <w:p w14:paraId="7AFDF0C7" w14:textId="1FD2FAA3" w:rsidR="00751095" w:rsidRPr="00BD6905" w:rsidRDefault="00751095" w:rsidP="009207A4">
            <w:pPr>
              <w:autoSpaceDE w:val="0"/>
              <w:autoSpaceDN w:val="0"/>
              <w:adjustRightInd w:val="0"/>
              <w:jc w:val="both"/>
              <w:rPr>
                <w:rFonts w:ascii="Times New Roman" w:hAnsi="Times New Roman" w:cs="Times New Roman"/>
              </w:rPr>
            </w:pPr>
            <w:r w:rsidRPr="00BD6905">
              <w:rPr>
                <w:rFonts w:ascii="Times New Roman" w:hAnsi="Times New Roman" w:cs="Times New Roman"/>
              </w:rPr>
              <w:t xml:space="preserve">Знать: </w:t>
            </w:r>
            <w:r w:rsidR="00316402" w:rsidRPr="00BD6905">
              <w:rPr>
                <w:rFonts w:ascii="Times New Roman" w:hAnsi="Times New Roman" w:cs="Times New Roman"/>
              </w:rPr>
              <w:t>основные тенденции развития современных мировых рынков товаров и услуг и их конъюнктуры на базе использования отчетов международных и национальных экономических организаций, и экспертных оценок; базовые концепции, интерпретирующие развитие современных мировых рынков товаров и услуг и их конъюнктуры.</w:t>
            </w:r>
            <w:r w:rsidRPr="00BD6905">
              <w:rPr>
                <w:rFonts w:ascii="Times New Roman" w:hAnsi="Times New Roman" w:cs="Times New Roman"/>
              </w:rPr>
              <w:t xml:space="preserve"> </w:t>
            </w:r>
          </w:p>
          <w:p w14:paraId="7B0B0A36" w14:textId="5EA442B7" w:rsidR="00751095" w:rsidRPr="00BD6905" w:rsidRDefault="00751095" w:rsidP="009207A4">
            <w:pPr>
              <w:autoSpaceDE w:val="0"/>
              <w:autoSpaceDN w:val="0"/>
              <w:adjustRightInd w:val="0"/>
              <w:jc w:val="both"/>
              <w:rPr>
                <w:rFonts w:ascii="Times New Roman" w:hAnsi="Times New Roman" w:cs="Times New Roman"/>
              </w:rPr>
            </w:pPr>
            <w:r w:rsidRPr="00BD6905">
              <w:rPr>
                <w:rFonts w:ascii="Times New Roman" w:hAnsi="Times New Roman" w:cs="Times New Roman"/>
              </w:rPr>
              <w:t xml:space="preserve">Уметь: </w:t>
            </w:r>
            <w:r w:rsidR="00FD518F" w:rsidRPr="00BD6905">
              <w:rPr>
                <w:rFonts w:ascii="Times New Roman" w:hAnsi="Times New Roman" w:cs="Times New Roman"/>
              </w:rPr>
              <w:t>критически анализировать и интерпретировать информацию о современных тенденциях развития мировых рынков товаров и услуг и их конъюнктуры и делать на этой базе самостоятельные выводы; составлять аналитические записки, отчеты и аналитические обзоры, отражающие основные тенденции развития мировых рынков товаров и услуг и их конъюнктуры на базе поставленной задачи.</w:t>
            </w:r>
            <w:r w:rsidRPr="00BD6905">
              <w:rPr>
                <w:rFonts w:ascii="Times New Roman" w:hAnsi="Times New Roman" w:cs="Times New Roman"/>
              </w:rPr>
              <w:t xml:space="preserve"> </w:t>
            </w:r>
          </w:p>
          <w:p w14:paraId="7193A67C" w14:textId="575BD629" w:rsidR="00751095" w:rsidRPr="00BD6905" w:rsidRDefault="00751095" w:rsidP="00FD518F">
            <w:pPr>
              <w:autoSpaceDE w:val="0"/>
              <w:autoSpaceDN w:val="0"/>
              <w:adjustRightInd w:val="0"/>
              <w:jc w:val="both"/>
              <w:rPr>
                <w:rFonts w:ascii="Times New Roman" w:hAnsi="Times New Roman" w:cs="Times New Roman"/>
                <w:lang w:bidi="ru-RU"/>
              </w:rPr>
            </w:pPr>
            <w:r w:rsidRPr="00BD6905">
              <w:rPr>
                <w:rFonts w:ascii="Times New Roman" w:hAnsi="Times New Roman" w:cs="Times New Roman"/>
              </w:rPr>
              <w:t xml:space="preserve">Владеть: </w:t>
            </w:r>
            <w:r w:rsidR="00FD518F" w:rsidRPr="00BD6905">
              <w:rPr>
                <w:rFonts w:ascii="Times New Roman" w:hAnsi="Times New Roman" w:cs="Times New Roman"/>
              </w:rPr>
              <w:t>методиками оценки конкурентоспособности стран, регионов мира и интеграционных объединений на мировых рынках товаров и услуг, предоставляемыми ведущими международными и национальными экономическими организациями, и рейтинговыми агентствами;  инструментарием оценки конкурентных преимуществ международных корпораций и финансово-промышленных групп в отраслях промышленности и на мировых рынках товаров и услуг (на базе использования международных рейтингов и индексов).</w:t>
            </w:r>
          </w:p>
        </w:tc>
      </w:tr>
    </w:tbl>
    <w:p w14:paraId="010B1EC2" w14:textId="77777777" w:rsidR="00E1429F" w:rsidRPr="00BD690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5292"/>
        <w:gridCol w:w="726"/>
        <w:gridCol w:w="740"/>
        <w:gridCol w:w="728"/>
        <w:gridCol w:w="722"/>
      </w:tblGrid>
      <w:tr w:rsidR="005B37A7" w:rsidRPr="00BD6905" w14:paraId="3C8BF9B1" w14:textId="77777777" w:rsidTr="0098525F">
        <w:trPr>
          <w:trHeight w:val="331"/>
        </w:trPr>
        <w:tc>
          <w:tcPr>
            <w:tcW w:w="962" w:type="pct"/>
            <w:vMerge w:val="restart"/>
            <w:tcBorders>
              <w:bottom w:val="single" w:sz="4" w:space="0" w:color="auto"/>
            </w:tcBorders>
            <w:shd w:val="clear" w:color="auto" w:fill="auto"/>
            <w:vAlign w:val="center"/>
            <w:hideMark/>
          </w:tcPr>
          <w:p w14:paraId="15A79F60" w14:textId="77777777" w:rsidR="004535A3" w:rsidRPr="00BD6905" w:rsidRDefault="004535A3" w:rsidP="007F544A">
            <w:pPr>
              <w:widowControl w:val="0"/>
              <w:tabs>
                <w:tab w:val="left" w:pos="0"/>
              </w:tabs>
              <w:autoSpaceDE w:val="0"/>
              <w:autoSpaceDN w:val="0"/>
              <w:jc w:val="center"/>
              <w:rPr>
                <w:rFonts w:ascii="Times New Roman" w:hAnsi="Times New Roman" w:cs="Times New Roman"/>
                <w:b/>
              </w:rPr>
            </w:pPr>
            <w:r w:rsidRPr="00BD6905">
              <w:rPr>
                <w:rFonts w:ascii="Times New Roman" w:hAnsi="Times New Roman" w:cs="Times New Roman"/>
                <w:b/>
              </w:rPr>
              <w:t>Номер и наименование тем и/или разделов/тем</w:t>
            </w:r>
          </w:p>
        </w:tc>
        <w:tc>
          <w:tcPr>
            <w:tcW w:w="2604" w:type="pct"/>
            <w:vMerge w:val="restart"/>
            <w:tcBorders>
              <w:bottom w:val="single" w:sz="4" w:space="0" w:color="auto"/>
            </w:tcBorders>
            <w:shd w:val="clear" w:color="auto" w:fill="auto"/>
            <w:vAlign w:val="center"/>
          </w:tcPr>
          <w:p w14:paraId="5445F020" w14:textId="5D2FACA9" w:rsidR="004535A3" w:rsidRPr="00BD6905" w:rsidRDefault="004535A3" w:rsidP="00546A9C">
            <w:pPr>
              <w:tabs>
                <w:tab w:val="left" w:pos="0"/>
              </w:tabs>
              <w:jc w:val="center"/>
              <w:rPr>
                <w:rFonts w:ascii="Times New Roman" w:hAnsi="Times New Roman" w:cs="Times New Roman"/>
                <w:b/>
              </w:rPr>
            </w:pPr>
            <w:r w:rsidRPr="00BD6905">
              <w:rPr>
                <w:rFonts w:ascii="Times New Roman" w:hAnsi="Times New Roman" w:cs="Times New Roman"/>
                <w:b/>
              </w:rPr>
              <w:t>Содержание дисциплины</w:t>
            </w:r>
          </w:p>
        </w:tc>
        <w:tc>
          <w:tcPr>
            <w:tcW w:w="1433" w:type="pct"/>
            <w:gridSpan w:val="4"/>
            <w:tcBorders>
              <w:bottom w:val="single" w:sz="4" w:space="0" w:color="auto"/>
            </w:tcBorders>
            <w:shd w:val="clear" w:color="auto" w:fill="auto"/>
          </w:tcPr>
          <w:p w14:paraId="5A99F350" w14:textId="48AAB381" w:rsidR="004535A3" w:rsidRPr="00BD6905" w:rsidRDefault="004535A3" w:rsidP="007F544A">
            <w:pPr>
              <w:tabs>
                <w:tab w:val="left" w:pos="0"/>
              </w:tabs>
              <w:jc w:val="center"/>
              <w:rPr>
                <w:rFonts w:ascii="Times New Roman" w:hAnsi="Times New Roman" w:cs="Times New Roman"/>
                <w:b/>
              </w:rPr>
            </w:pPr>
            <w:r w:rsidRPr="00BD6905">
              <w:rPr>
                <w:rFonts w:ascii="Times New Roman" w:hAnsi="Times New Roman" w:cs="Times New Roman"/>
                <w:b/>
              </w:rPr>
              <w:t xml:space="preserve">Объем дисциплины </w:t>
            </w:r>
          </w:p>
          <w:p w14:paraId="5F18268E" w14:textId="58058D90" w:rsidR="004535A3" w:rsidRPr="00BD6905" w:rsidRDefault="004535A3" w:rsidP="007F544A">
            <w:pPr>
              <w:widowControl w:val="0"/>
              <w:tabs>
                <w:tab w:val="left" w:pos="0"/>
              </w:tabs>
              <w:autoSpaceDE w:val="0"/>
              <w:autoSpaceDN w:val="0"/>
              <w:jc w:val="center"/>
              <w:rPr>
                <w:rFonts w:ascii="Times New Roman" w:hAnsi="Times New Roman" w:cs="Times New Roman"/>
                <w:b/>
              </w:rPr>
            </w:pPr>
            <w:r w:rsidRPr="00BD6905">
              <w:rPr>
                <w:rFonts w:ascii="Times New Roman" w:hAnsi="Times New Roman" w:cs="Times New Roman"/>
                <w:b/>
              </w:rPr>
              <w:t>(ак</w:t>
            </w:r>
            <w:r w:rsidR="00AE2B1A" w:rsidRPr="00BD6905">
              <w:rPr>
                <w:rFonts w:ascii="Times New Roman" w:hAnsi="Times New Roman" w:cs="Times New Roman"/>
                <w:b/>
              </w:rPr>
              <w:t>адемические</w:t>
            </w:r>
            <w:r w:rsidRPr="00BD6905">
              <w:rPr>
                <w:rFonts w:ascii="Times New Roman" w:hAnsi="Times New Roman" w:cs="Times New Roman"/>
                <w:b/>
              </w:rPr>
              <w:t xml:space="preserve"> часы)</w:t>
            </w:r>
          </w:p>
        </w:tc>
      </w:tr>
      <w:tr w:rsidR="005B37A7" w:rsidRPr="00BD6905" w14:paraId="568F56F7" w14:textId="77777777" w:rsidTr="0098525F">
        <w:trPr>
          <w:trHeight w:val="300"/>
        </w:trPr>
        <w:tc>
          <w:tcPr>
            <w:tcW w:w="962" w:type="pct"/>
            <w:vMerge/>
            <w:shd w:val="clear" w:color="auto" w:fill="auto"/>
            <w:vAlign w:val="center"/>
            <w:hideMark/>
          </w:tcPr>
          <w:p w14:paraId="60F6C88D" w14:textId="77777777" w:rsidR="000B317E" w:rsidRPr="00BD6905" w:rsidRDefault="000B317E" w:rsidP="007F544A">
            <w:pPr>
              <w:widowControl w:val="0"/>
              <w:tabs>
                <w:tab w:val="left" w:pos="0"/>
              </w:tabs>
              <w:autoSpaceDE w:val="0"/>
              <w:autoSpaceDN w:val="0"/>
              <w:jc w:val="center"/>
              <w:rPr>
                <w:rFonts w:ascii="Times New Roman" w:hAnsi="Times New Roman" w:cs="Times New Roman"/>
                <w:b/>
              </w:rPr>
            </w:pPr>
          </w:p>
        </w:tc>
        <w:tc>
          <w:tcPr>
            <w:tcW w:w="2604" w:type="pct"/>
            <w:vMerge/>
            <w:shd w:val="clear" w:color="auto" w:fill="auto"/>
          </w:tcPr>
          <w:p w14:paraId="6CE27F1B" w14:textId="77777777" w:rsidR="000B317E" w:rsidRPr="00BD690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3"/>
            <w:tcBorders>
              <w:bottom w:val="single" w:sz="4" w:space="0" w:color="auto"/>
            </w:tcBorders>
            <w:shd w:val="clear" w:color="auto" w:fill="auto"/>
            <w:vAlign w:val="center"/>
            <w:hideMark/>
          </w:tcPr>
          <w:p w14:paraId="0B780C1F" w14:textId="50CD5A33" w:rsidR="000B317E" w:rsidRPr="00BD6905" w:rsidRDefault="000B317E" w:rsidP="007F544A">
            <w:pPr>
              <w:widowControl w:val="0"/>
              <w:tabs>
                <w:tab w:val="left" w:pos="0"/>
              </w:tabs>
              <w:autoSpaceDE w:val="0"/>
              <w:autoSpaceDN w:val="0"/>
              <w:jc w:val="center"/>
              <w:rPr>
                <w:rFonts w:ascii="Times New Roman" w:hAnsi="Times New Roman" w:cs="Times New Roman"/>
                <w:b/>
              </w:rPr>
            </w:pPr>
            <w:r w:rsidRPr="00BD690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BD690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BD6905" w:rsidRDefault="000B317E" w:rsidP="007F544A">
            <w:pPr>
              <w:widowControl w:val="0"/>
              <w:tabs>
                <w:tab w:val="left" w:pos="0"/>
              </w:tabs>
              <w:autoSpaceDE w:val="0"/>
              <w:autoSpaceDN w:val="0"/>
              <w:jc w:val="center"/>
              <w:rPr>
                <w:rFonts w:ascii="Times New Roman" w:hAnsi="Times New Roman" w:cs="Times New Roman"/>
                <w:b/>
              </w:rPr>
            </w:pPr>
            <w:r w:rsidRPr="00BD6905">
              <w:rPr>
                <w:rFonts w:ascii="Times New Roman" w:hAnsi="Times New Roman" w:cs="Times New Roman"/>
                <w:b/>
              </w:rPr>
              <w:t>СРО</w:t>
            </w:r>
          </w:p>
        </w:tc>
      </w:tr>
      <w:tr w:rsidR="005B37A7" w:rsidRPr="00BD6905" w14:paraId="48EF2691" w14:textId="77777777" w:rsidTr="0098525F">
        <w:trPr>
          <w:trHeight w:val="463"/>
        </w:trPr>
        <w:tc>
          <w:tcPr>
            <w:tcW w:w="962" w:type="pct"/>
            <w:vMerge/>
            <w:shd w:val="clear" w:color="auto" w:fill="auto"/>
            <w:vAlign w:val="center"/>
            <w:hideMark/>
          </w:tcPr>
          <w:p w14:paraId="540838F1" w14:textId="77777777" w:rsidR="004475DA" w:rsidRPr="00BD6905" w:rsidRDefault="004475DA" w:rsidP="007F544A">
            <w:pPr>
              <w:widowControl w:val="0"/>
              <w:tabs>
                <w:tab w:val="left" w:pos="0"/>
              </w:tabs>
              <w:autoSpaceDE w:val="0"/>
              <w:autoSpaceDN w:val="0"/>
              <w:jc w:val="center"/>
              <w:rPr>
                <w:rFonts w:ascii="Times New Roman" w:hAnsi="Times New Roman" w:cs="Times New Roman"/>
                <w:b/>
              </w:rPr>
            </w:pPr>
          </w:p>
        </w:tc>
        <w:tc>
          <w:tcPr>
            <w:tcW w:w="2604" w:type="pct"/>
            <w:vMerge/>
            <w:shd w:val="clear" w:color="auto" w:fill="auto"/>
          </w:tcPr>
          <w:p w14:paraId="6CCDACC9" w14:textId="77777777" w:rsidR="004475DA" w:rsidRPr="00BD6905" w:rsidRDefault="004475DA" w:rsidP="007F544A">
            <w:pPr>
              <w:widowControl w:val="0"/>
              <w:tabs>
                <w:tab w:val="left" w:pos="0"/>
              </w:tabs>
              <w:autoSpaceDE w:val="0"/>
              <w:autoSpaceDN w:val="0"/>
              <w:jc w:val="center"/>
              <w:rPr>
                <w:rFonts w:ascii="Times New Roman" w:hAnsi="Times New Roman" w:cs="Times New Roman"/>
                <w:b/>
              </w:rPr>
            </w:pPr>
          </w:p>
        </w:tc>
        <w:tc>
          <w:tcPr>
            <w:tcW w:w="357" w:type="pct"/>
            <w:shd w:val="clear" w:color="auto" w:fill="auto"/>
            <w:vAlign w:val="center"/>
            <w:hideMark/>
          </w:tcPr>
          <w:p w14:paraId="5A7D4F04" w14:textId="483322DF" w:rsidR="004475DA" w:rsidRPr="00BD6905" w:rsidRDefault="004475DA" w:rsidP="007F544A">
            <w:pPr>
              <w:widowControl w:val="0"/>
              <w:tabs>
                <w:tab w:val="left" w:pos="0"/>
              </w:tabs>
              <w:autoSpaceDE w:val="0"/>
              <w:autoSpaceDN w:val="0"/>
              <w:jc w:val="center"/>
              <w:rPr>
                <w:rFonts w:ascii="Times New Roman" w:hAnsi="Times New Roman" w:cs="Times New Roman"/>
                <w:b/>
              </w:rPr>
            </w:pPr>
            <w:r w:rsidRPr="00BD6905">
              <w:rPr>
                <w:rFonts w:ascii="Times New Roman" w:hAnsi="Times New Roman" w:cs="Times New Roman"/>
                <w:b/>
              </w:rPr>
              <w:t>ЗЛТ</w:t>
            </w:r>
          </w:p>
        </w:tc>
        <w:tc>
          <w:tcPr>
            <w:tcW w:w="360" w:type="pct"/>
            <w:shd w:val="clear" w:color="auto" w:fill="auto"/>
            <w:vAlign w:val="center"/>
            <w:hideMark/>
          </w:tcPr>
          <w:p w14:paraId="144D21A6" w14:textId="77777777" w:rsidR="004475DA" w:rsidRPr="00BD6905" w:rsidRDefault="004475DA" w:rsidP="007F544A">
            <w:pPr>
              <w:widowControl w:val="0"/>
              <w:tabs>
                <w:tab w:val="left" w:pos="0"/>
              </w:tabs>
              <w:autoSpaceDE w:val="0"/>
              <w:autoSpaceDN w:val="0"/>
              <w:jc w:val="center"/>
              <w:rPr>
                <w:rFonts w:ascii="Times New Roman" w:hAnsi="Times New Roman" w:cs="Times New Roman"/>
                <w:b/>
              </w:rPr>
            </w:pPr>
            <w:r w:rsidRPr="00BD6905">
              <w:rPr>
                <w:rFonts w:ascii="Times New Roman" w:hAnsi="Times New Roman" w:cs="Times New Roman"/>
                <w:b/>
              </w:rPr>
              <w:t>ПЗ</w:t>
            </w:r>
          </w:p>
        </w:tc>
        <w:tc>
          <w:tcPr>
            <w:tcW w:w="358" w:type="pct"/>
            <w:shd w:val="clear" w:color="auto" w:fill="auto"/>
            <w:vAlign w:val="center"/>
            <w:hideMark/>
          </w:tcPr>
          <w:p w14:paraId="19AF07D1" w14:textId="452663C9" w:rsidR="004475DA" w:rsidRPr="00BD6905" w:rsidRDefault="000A0ED4" w:rsidP="004535A3">
            <w:pPr>
              <w:widowControl w:val="0"/>
              <w:tabs>
                <w:tab w:val="left" w:pos="0"/>
              </w:tabs>
              <w:autoSpaceDE w:val="0"/>
              <w:autoSpaceDN w:val="0"/>
              <w:jc w:val="center"/>
              <w:rPr>
                <w:rFonts w:ascii="Times New Roman" w:hAnsi="Times New Roman" w:cs="Times New Roman"/>
                <w:b/>
              </w:rPr>
            </w:pPr>
            <w:r w:rsidRPr="00BD6905">
              <w:rPr>
                <w:rFonts w:ascii="Times New Roman" w:hAnsi="Times New Roman" w:cs="Times New Roman"/>
                <w:b/>
              </w:rPr>
              <w:t>ЛР</w:t>
            </w:r>
          </w:p>
        </w:tc>
        <w:tc>
          <w:tcPr>
            <w:tcW w:w="358" w:type="pct"/>
            <w:vMerge/>
            <w:shd w:val="clear" w:color="auto" w:fill="auto"/>
            <w:vAlign w:val="center"/>
            <w:hideMark/>
          </w:tcPr>
          <w:p w14:paraId="0F94578B" w14:textId="1775B50A" w:rsidR="004475DA" w:rsidRPr="00BD6905" w:rsidRDefault="004475DA" w:rsidP="007F544A">
            <w:pPr>
              <w:widowControl w:val="0"/>
              <w:tabs>
                <w:tab w:val="left" w:pos="0"/>
              </w:tabs>
              <w:autoSpaceDE w:val="0"/>
              <w:autoSpaceDN w:val="0"/>
              <w:jc w:val="center"/>
              <w:rPr>
                <w:rFonts w:ascii="Times New Roman" w:hAnsi="Times New Roman" w:cs="Times New Roman"/>
                <w:b/>
              </w:rPr>
            </w:pPr>
          </w:p>
        </w:tc>
      </w:tr>
      <w:tr w:rsidR="005B37A7" w:rsidRPr="00BD6905" w14:paraId="7D8B164A" w14:textId="77777777" w:rsidTr="005B37A7">
        <w:trPr>
          <w:trHeight w:val="283"/>
        </w:trPr>
        <w:tc>
          <w:tcPr>
            <w:tcW w:w="5000" w:type="pct"/>
            <w:gridSpan w:val="6"/>
            <w:shd w:val="clear" w:color="auto" w:fill="auto"/>
            <w:vAlign w:val="center"/>
          </w:tcPr>
          <w:p w14:paraId="1B393AA2" w14:textId="04821BC7" w:rsidR="00313ACD" w:rsidRPr="00BD6905"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BD6905">
              <w:rPr>
                <w:rFonts w:ascii="Times New Roman" w:hAnsi="Times New Roman" w:cs="Times New Roman"/>
                <w:b/>
                <w:lang w:bidi="ru-RU"/>
              </w:rPr>
              <w:t>Раздел I. Конъюнктура и прогнозирование мировых рынков товаров и услуг, и международные классификации товаров и услуг.</w:t>
            </w:r>
          </w:p>
        </w:tc>
      </w:tr>
      <w:tr w:rsidR="005B37A7" w:rsidRPr="00BD6905" w14:paraId="748498C4" w14:textId="77777777" w:rsidTr="0098525F">
        <w:trPr>
          <w:trHeight w:val="283"/>
        </w:trPr>
        <w:tc>
          <w:tcPr>
            <w:tcW w:w="962" w:type="pct"/>
            <w:shd w:val="clear" w:color="auto" w:fill="auto"/>
            <w:vAlign w:val="center"/>
          </w:tcPr>
          <w:p w14:paraId="5D6E08B7" w14:textId="2FA1B7AD"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1. Мировые рынки товаров и услуг и международные классификации товаров и услуг.</w:t>
            </w:r>
          </w:p>
        </w:tc>
        <w:tc>
          <w:tcPr>
            <w:tcW w:w="2604" w:type="pct"/>
            <w:shd w:val="clear" w:color="auto" w:fill="auto"/>
          </w:tcPr>
          <w:p w14:paraId="39EE40A9" w14:textId="6A1029DB"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Мировые рынки товаров и услуг: сущность, эволюция, структура, классификация и основные черты. Международные товарные классификации: Номенклатура Совета по таможенному сотрудничеству, Гармонизированная система описания и кодирования товаров Совета по таможенному сотрудничеству, Стандартная международная торговая классификация ООН (3-я редакция), Классификатор товаров по укрупненным экономическим группировкам ООН, Товарная номенклатура  внешнеэкономической деятельности (ВЭД). Товарная структура мирового рынка и международной торговли. Классификации услуг и мировых рынков услуг.</w:t>
            </w:r>
          </w:p>
        </w:tc>
        <w:tc>
          <w:tcPr>
            <w:tcW w:w="357" w:type="pct"/>
            <w:shd w:val="clear" w:color="auto" w:fill="auto"/>
            <w:vAlign w:val="center"/>
          </w:tcPr>
          <w:p w14:paraId="615145B2" w14:textId="0922B7BD"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6</w:t>
            </w:r>
          </w:p>
        </w:tc>
        <w:tc>
          <w:tcPr>
            <w:tcW w:w="360" w:type="pct"/>
            <w:shd w:val="clear" w:color="auto" w:fill="auto"/>
            <w:vAlign w:val="center"/>
          </w:tcPr>
          <w:p w14:paraId="05EBA91D" w14:textId="13EF86D5"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6</w:t>
            </w:r>
          </w:p>
        </w:tc>
        <w:tc>
          <w:tcPr>
            <w:tcW w:w="358" w:type="pct"/>
            <w:shd w:val="clear" w:color="auto" w:fill="auto"/>
            <w:vAlign w:val="center"/>
          </w:tcPr>
          <w:p w14:paraId="6922C76B" w14:textId="6714638E"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10</w:t>
            </w:r>
          </w:p>
        </w:tc>
      </w:tr>
      <w:tr w:rsidR="005B37A7" w:rsidRPr="00BD6905" w14:paraId="4142A6BC" w14:textId="77777777" w:rsidTr="0098525F">
        <w:trPr>
          <w:trHeight w:val="283"/>
        </w:trPr>
        <w:tc>
          <w:tcPr>
            <w:tcW w:w="962" w:type="pct"/>
            <w:shd w:val="clear" w:color="auto" w:fill="auto"/>
            <w:vAlign w:val="center"/>
          </w:tcPr>
          <w:p w14:paraId="2DBBA4EA"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2.  Конъюнктура и прогнозирование мировых рынков товаров и услуг.</w:t>
            </w:r>
          </w:p>
        </w:tc>
        <w:tc>
          <w:tcPr>
            <w:tcW w:w="2604" w:type="pct"/>
            <w:shd w:val="clear" w:color="auto" w:fill="auto"/>
          </w:tcPr>
          <w:p w14:paraId="12B26227"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Общехозяйственная конъюнктура и ее изучение. Понятие рыночной конъюнктуры. Связь хозяйственной и рыночной конъюнктуры. Алгоритм прогнозирования мировых товарных рынков. Особенности изучения конъюнктуры мировых рынков сырья, полуфабрикатов и готовых изделий. Структура и составные элементы конъюнктурного обзора мирового рынка конкретного товара. Информационная база прогнозирования мировых товарных рынков. Долгосрочное прогнозирование конъюнктуры мировых товарных рынков. А. Мировые цены. Б. Потребности. В. Внешняя и международная торговля. Современные методы прогнозирования мировых товарных рынков. Методы индивидуальной и коллективной экспертной оценки. Методы экстраполяции. Методы экономико-математического моделирования. Проблемы выбора оптимального прогностического инструментария. Экономико-математические модели мировых товарных рынков для целей прогнозирования. Модели конъюнктуры мировых рынков цветных металлов (меди, свинца, цинка). Критерии оценки качества и надежности прогнозов мировых товарных рынков. Верификация прогнозов. Общие вопросы оценки качества разрабатываемых прогнозов мировых товарных рынков. Методика оценки надежности краткосрочных прогнозов мировых цен (на примере рынков промышленного и сельскохозяйственного сырья). Пределы их надежного прогнозирования. Прогнозы мировых товарных рынков как основа принятия эффективных управленческих решений в международном бизнесе. Использование результатов изучения, анализа и прогнозирования конъюнктуры мировых товарных рынков в практической работе. Структура и составные элементы конъюнктурного обзора мирового рынка услуг. Прогнозирование мировых рынков услуг.</w:t>
            </w:r>
          </w:p>
        </w:tc>
        <w:tc>
          <w:tcPr>
            <w:tcW w:w="357" w:type="pct"/>
            <w:shd w:val="clear" w:color="auto" w:fill="auto"/>
            <w:vAlign w:val="center"/>
          </w:tcPr>
          <w:p w14:paraId="606C2E09"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6</w:t>
            </w:r>
          </w:p>
        </w:tc>
        <w:tc>
          <w:tcPr>
            <w:tcW w:w="360" w:type="pct"/>
            <w:shd w:val="clear" w:color="auto" w:fill="auto"/>
            <w:vAlign w:val="center"/>
          </w:tcPr>
          <w:p w14:paraId="312EEE21"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6</w:t>
            </w:r>
          </w:p>
        </w:tc>
        <w:tc>
          <w:tcPr>
            <w:tcW w:w="358" w:type="pct"/>
            <w:shd w:val="clear" w:color="auto" w:fill="auto"/>
            <w:vAlign w:val="center"/>
          </w:tcPr>
          <w:p w14:paraId="7072402D"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14F688"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10</w:t>
            </w:r>
          </w:p>
        </w:tc>
      </w:tr>
      <w:tr w:rsidR="005B37A7" w:rsidRPr="00BD6905" w14:paraId="58C5D6A8" w14:textId="77777777" w:rsidTr="005B37A7">
        <w:trPr>
          <w:trHeight w:val="283"/>
        </w:trPr>
        <w:tc>
          <w:tcPr>
            <w:tcW w:w="5000" w:type="pct"/>
            <w:gridSpan w:val="6"/>
            <w:shd w:val="clear" w:color="auto" w:fill="auto"/>
            <w:vAlign w:val="center"/>
          </w:tcPr>
          <w:p w14:paraId="35034048" w14:textId="77777777" w:rsidR="00313ACD" w:rsidRPr="00BD6905"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BD6905">
              <w:rPr>
                <w:rFonts w:ascii="Times New Roman" w:hAnsi="Times New Roman" w:cs="Times New Roman"/>
                <w:b/>
                <w:lang w:bidi="ru-RU"/>
              </w:rPr>
              <w:t>Раздел II. Эволюция, современное состояние и тенденции развития конкретных мировых рынков товаров и услуг.</w:t>
            </w:r>
          </w:p>
        </w:tc>
      </w:tr>
      <w:tr w:rsidR="005B37A7" w:rsidRPr="00BD6905" w14:paraId="59215603" w14:textId="77777777" w:rsidTr="0098525F">
        <w:trPr>
          <w:trHeight w:val="283"/>
        </w:trPr>
        <w:tc>
          <w:tcPr>
            <w:tcW w:w="962" w:type="pct"/>
            <w:shd w:val="clear" w:color="auto" w:fill="auto"/>
            <w:vAlign w:val="center"/>
          </w:tcPr>
          <w:p w14:paraId="38C8D654"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3. Мировой рынок топливно-энергетических товаров (на примере мирового рынка нефти, природного газа и нефтепродуктов и электроэнергии).</w:t>
            </w:r>
          </w:p>
        </w:tc>
        <w:tc>
          <w:tcPr>
            <w:tcW w:w="2604" w:type="pct"/>
            <w:shd w:val="clear" w:color="auto" w:fill="auto"/>
          </w:tcPr>
          <w:p w14:paraId="0BD3328E"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Характеристика структуры и современного состояния мирового рынка топливно-энергетических товаров. Мировые запасы и современное состояние производства, переработки и потребления нефти и нефтепродуктов. Товарная структура мирового рынка нефти и нефтепродуктов. Внешнеторговая политика ведущих стран экспортеров и импортеров в отношении товаров нефтяного комплекса. Позиции России на мировом рынке топливно-энергетических товаров. Современное состояние нефтяной промышленности России. Мировой рынок природного газа как альтернатива развития мирового рынка нефти и нефтепродуктов. Россия на мировом рынке природного газа. Проекты ОАО «Газпром».  Анализ мирового рынка угля. Тенденции и перспективы развития мирового рынка угля. Главные проблемы развития этого мирового товарного рынка. Характеристика конъюнктуры мирового рынка угля. Позиции России на мировом рынке угля. Характеристика российского рынка угля.  Характеристика мировой электроэнергетики. Международная торговля электроэнергетическими товарами. Роль России на мировом рынке электроэнергии.  Место биоэнергии в развитии современного мирового хозяйства в 1950–х гг. – 2020–х гг. Анализ мирового рынка биоэнергии.  Характеристика конъюнктуры мирового рынка биоэнергии.  Мировой рынок биоэнергии как альтернатива развития мирового рынка нефти и нефтепродуктов. Позиции России на мировом рынке биоэнергии. Характеристика российского рынка биоэнергии. Анализ становления и развития биоэнергетической отрасли России.</w:t>
            </w:r>
          </w:p>
        </w:tc>
        <w:tc>
          <w:tcPr>
            <w:tcW w:w="357" w:type="pct"/>
            <w:shd w:val="clear" w:color="auto" w:fill="auto"/>
            <w:vAlign w:val="center"/>
          </w:tcPr>
          <w:p w14:paraId="4047237D"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4</w:t>
            </w:r>
          </w:p>
        </w:tc>
        <w:tc>
          <w:tcPr>
            <w:tcW w:w="360" w:type="pct"/>
            <w:shd w:val="clear" w:color="auto" w:fill="auto"/>
            <w:vAlign w:val="center"/>
          </w:tcPr>
          <w:p w14:paraId="04294B34"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4</w:t>
            </w:r>
          </w:p>
        </w:tc>
        <w:tc>
          <w:tcPr>
            <w:tcW w:w="358" w:type="pct"/>
            <w:shd w:val="clear" w:color="auto" w:fill="auto"/>
            <w:vAlign w:val="center"/>
          </w:tcPr>
          <w:p w14:paraId="3F36C6BC"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72E0A8"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10</w:t>
            </w:r>
          </w:p>
        </w:tc>
      </w:tr>
      <w:tr w:rsidR="005B37A7" w:rsidRPr="00BD6905" w14:paraId="26257301" w14:textId="77777777" w:rsidTr="0098525F">
        <w:trPr>
          <w:trHeight w:val="283"/>
        </w:trPr>
        <w:tc>
          <w:tcPr>
            <w:tcW w:w="962" w:type="pct"/>
            <w:shd w:val="clear" w:color="auto" w:fill="auto"/>
            <w:vAlign w:val="center"/>
          </w:tcPr>
          <w:p w14:paraId="6EED87C8"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4. Мировой рынок черных и цветных металлов. Взаимосвязи международной торговли и мировых товарных рынков (на примере рынков черных и цветных металлов).</w:t>
            </w:r>
          </w:p>
        </w:tc>
        <w:tc>
          <w:tcPr>
            <w:tcW w:w="2604" w:type="pct"/>
            <w:shd w:val="clear" w:color="auto" w:fill="auto"/>
          </w:tcPr>
          <w:p w14:paraId="297EE391"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Международная торговля: история, современная ситуация и тенденции.   Общая характеристика мировых рынков черных и цветных металлов. Анализ мировых рынков черных и цветных металлов.  Взаимосвязи международной торговли и мировых товарных рынков. Международная торговля черными и цветными металлами. Внешняя торговля РФ черными и цветными металлами.  Стратегии развития крупнейших металлургических корпораций в мире. Место России на мировых рынках черных и цветных металлов. Основные формы экономической деятельности российских металлургических корпораций за рубежом.</w:t>
            </w:r>
          </w:p>
        </w:tc>
        <w:tc>
          <w:tcPr>
            <w:tcW w:w="357" w:type="pct"/>
            <w:shd w:val="clear" w:color="auto" w:fill="auto"/>
            <w:vAlign w:val="center"/>
          </w:tcPr>
          <w:p w14:paraId="03ECF856"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4</w:t>
            </w:r>
          </w:p>
        </w:tc>
        <w:tc>
          <w:tcPr>
            <w:tcW w:w="360" w:type="pct"/>
            <w:shd w:val="clear" w:color="auto" w:fill="auto"/>
            <w:vAlign w:val="center"/>
          </w:tcPr>
          <w:p w14:paraId="34FFB9BC"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4</w:t>
            </w:r>
          </w:p>
        </w:tc>
        <w:tc>
          <w:tcPr>
            <w:tcW w:w="358" w:type="pct"/>
            <w:shd w:val="clear" w:color="auto" w:fill="auto"/>
            <w:vAlign w:val="center"/>
          </w:tcPr>
          <w:p w14:paraId="51852781"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496144"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7</w:t>
            </w:r>
          </w:p>
        </w:tc>
      </w:tr>
      <w:tr w:rsidR="005B37A7" w:rsidRPr="00BD6905" w14:paraId="0F2B785E" w14:textId="77777777" w:rsidTr="0098525F">
        <w:trPr>
          <w:trHeight w:val="283"/>
        </w:trPr>
        <w:tc>
          <w:tcPr>
            <w:tcW w:w="962" w:type="pct"/>
            <w:shd w:val="clear" w:color="auto" w:fill="auto"/>
            <w:vAlign w:val="center"/>
          </w:tcPr>
          <w:p w14:paraId="05B9A63D"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5. Мировой рынок драгоценных металлов и камней.</w:t>
            </w:r>
          </w:p>
        </w:tc>
        <w:tc>
          <w:tcPr>
            <w:tcW w:w="2604" w:type="pct"/>
            <w:shd w:val="clear" w:color="auto" w:fill="auto"/>
          </w:tcPr>
          <w:p w14:paraId="3E2B2077"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Мировой рынок драгоценных металлов и камней. Мировой рынок золота. Становление и развитие рынка золота в России. Мировой рынок алмазов и бриллиантов. Ценообразование на мировом рынке драгоценных металлов и камней. Принцип «четырех C» на мировом рынке алмазов и бриллиантов. Биржевая торговля алмазами и бриллиантами. Стратегии крупнейших корпораций на мировом рынке драгоценных металлов и камней. Одноканальная система сбыта алмазов и бриллиантов корпорации «De Beers» Трансформация политики южноафриканской корпорации «De Beers» на мировом рынке алмазов и бриллиантов. Место России на мировом рынке алмазов и бриллиантов. Экспорт российских драгоценных металлов и камней в зарубежные страны.</w:t>
            </w:r>
          </w:p>
        </w:tc>
        <w:tc>
          <w:tcPr>
            <w:tcW w:w="357" w:type="pct"/>
            <w:shd w:val="clear" w:color="auto" w:fill="auto"/>
            <w:vAlign w:val="center"/>
          </w:tcPr>
          <w:p w14:paraId="178958D0"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60" w:type="pct"/>
            <w:shd w:val="clear" w:color="auto" w:fill="auto"/>
            <w:vAlign w:val="center"/>
          </w:tcPr>
          <w:p w14:paraId="0B20E667"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58" w:type="pct"/>
            <w:shd w:val="clear" w:color="auto" w:fill="auto"/>
            <w:vAlign w:val="center"/>
          </w:tcPr>
          <w:p w14:paraId="0833B1CC"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389150"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4</w:t>
            </w:r>
          </w:p>
        </w:tc>
      </w:tr>
      <w:tr w:rsidR="005B37A7" w:rsidRPr="00BD6905" w14:paraId="51484232" w14:textId="77777777" w:rsidTr="0098525F">
        <w:trPr>
          <w:trHeight w:val="283"/>
        </w:trPr>
        <w:tc>
          <w:tcPr>
            <w:tcW w:w="962" w:type="pct"/>
            <w:shd w:val="clear" w:color="auto" w:fill="auto"/>
            <w:vAlign w:val="center"/>
          </w:tcPr>
          <w:p w14:paraId="11B55A82"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6. Мировой рынок машиностроительной продукции.</w:t>
            </w:r>
          </w:p>
        </w:tc>
        <w:tc>
          <w:tcPr>
            <w:tcW w:w="2604" w:type="pct"/>
            <w:shd w:val="clear" w:color="auto" w:fill="auto"/>
          </w:tcPr>
          <w:p w14:paraId="755DF514"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Мировой рынок машин и оборудования: сущность, структура, современное состояние и тенденции развития. Исследование основных секторов мирового машиностроения. Машиностроительные сектора Северной Америки, Западной Европы и Восточной и Юго-Восточной Азии. Анализ общего машиностроения, транспортного машиностроения и электроники и электротехники. Характеристика стран по уровню развития машиностроения. Международная торговля машинами и оборудованием. Россия на мировом рынке машин и оборудования. Основные направления повышения конкурентоспособности продукции российского машиностроения на мировом рынке. Стратегии российских и зарубежных машиностроительных компаний.</w:t>
            </w:r>
          </w:p>
        </w:tc>
        <w:tc>
          <w:tcPr>
            <w:tcW w:w="357" w:type="pct"/>
            <w:shd w:val="clear" w:color="auto" w:fill="auto"/>
            <w:vAlign w:val="center"/>
          </w:tcPr>
          <w:p w14:paraId="309007E3"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60" w:type="pct"/>
            <w:shd w:val="clear" w:color="auto" w:fill="auto"/>
            <w:vAlign w:val="center"/>
          </w:tcPr>
          <w:p w14:paraId="208B6077"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58" w:type="pct"/>
            <w:shd w:val="clear" w:color="auto" w:fill="auto"/>
            <w:vAlign w:val="center"/>
          </w:tcPr>
          <w:p w14:paraId="1E007645"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C60205"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8</w:t>
            </w:r>
          </w:p>
        </w:tc>
      </w:tr>
      <w:tr w:rsidR="005B37A7" w:rsidRPr="00BD6905" w14:paraId="416B7F1B" w14:textId="77777777" w:rsidTr="0098525F">
        <w:trPr>
          <w:trHeight w:val="283"/>
        </w:trPr>
        <w:tc>
          <w:tcPr>
            <w:tcW w:w="962" w:type="pct"/>
            <w:shd w:val="clear" w:color="auto" w:fill="auto"/>
            <w:vAlign w:val="center"/>
          </w:tcPr>
          <w:p w14:paraId="5C2063D6"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7. Мировой рынок компьютеров.</w:t>
            </w:r>
          </w:p>
        </w:tc>
        <w:tc>
          <w:tcPr>
            <w:tcW w:w="2604" w:type="pct"/>
            <w:shd w:val="clear" w:color="auto" w:fill="auto"/>
          </w:tcPr>
          <w:p w14:paraId="61A2E341"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Эволюция и современное состояние мировой компьютерной промышленности. Тенденции, проблемы, особенности и перспективы развития мирового рынка компьютеров. Формы международного сотрудничества в мировой компьютерной промышленности. Стратегии крупнейших компьютерных компаний за рубежом. Место России на мировом рынке компьютеров. Особенности импорта компьютеров в Россию. Основные формы международной кооперации с участием российских и зарубежных фирм и предприятий. Критический анализ международного оффшорного программирования с участием российских, китайских, индийских и вьетнамских фирм.</w:t>
            </w:r>
          </w:p>
        </w:tc>
        <w:tc>
          <w:tcPr>
            <w:tcW w:w="357" w:type="pct"/>
            <w:shd w:val="clear" w:color="auto" w:fill="auto"/>
            <w:vAlign w:val="center"/>
          </w:tcPr>
          <w:p w14:paraId="40F51EA3"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60" w:type="pct"/>
            <w:shd w:val="clear" w:color="auto" w:fill="auto"/>
            <w:vAlign w:val="center"/>
          </w:tcPr>
          <w:p w14:paraId="16A52DE2"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58" w:type="pct"/>
            <w:shd w:val="clear" w:color="auto" w:fill="auto"/>
            <w:vAlign w:val="center"/>
          </w:tcPr>
          <w:p w14:paraId="59DDE255"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40CFAA"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10</w:t>
            </w:r>
          </w:p>
        </w:tc>
      </w:tr>
      <w:tr w:rsidR="005B37A7" w:rsidRPr="00BD6905" w14:paraId="4FF24C89" w14:textId="77777777" w:rsidTr="0098525F">
        <w:trPr>
          <w:trHeight w:val="283"/>
        </w:trPr>
        <w:tc>
          <w:tcPr>
            <w:tcW w:w="962" w:type="pct"/>
            <w:shd w:val="clear" w:color="auto" w:fill="auto"/>
            <w:vAlign w:val="center"/>
          </w:tcPr>
          <w:p w14:paraId="53F7FA30"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8. Мировой рынок телекоммуникаций.</w:t>
            </w:r>
          </w:p>
        </w:tc>
        <w:tc>
          <w:tcPr>
            <w:tcW w:w="2604" w:type="pct"/>
            <w:shd w:val="clear" w:color="auto" w:fill="auto"/>
          </w:tcPr>
          <w:p w14:paraId="6B45D2EF"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Мировой рынок телекоммуникаций: этапы развития, современное состояние и перспективы. Телекоммуникационные рынки США, Европы, Японии, Китая и особенности развития их конъюнктуры. Характеристика основных сегментов мирового рынка телекоммуникаций. Формы международного сотрудничества в мировой телекоммуникационной отрасли. Место Росси на мировом рынке телекоммуникаций. Особенности привлечения иностранных инвестиций в отечественную телекоммуникационную отрасль. Российский рынок телекоммуникаций: проблемы, современное состояние и тенденции развития.</w:t>
            </w:r>
          </w:p>
        </w:tc>
        <w:tc>
          <w:tcPr>
            <w:tcW w:w="357" w:type="pct"/>
            <w:shd w:val="clear" w:color="auto" w:fill="auto"/>
            <w:vAlign w:val="center"/>
          </w:tcPr>
          <w:p w14:paraId="70BA104F"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60" w:type="pct"/>
            <w:shd w:val="clear" w:color="auto" w:fill="auto"/>
            <w:vAlign w:val="center"/>
          </w:tcPr>
          <w:p w14:paraId="2D109FB6"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58" w:type="pct"/>
            <w:shd w:val="clear" w:color="auto" w:fill="auto"/>
            <w:vAlign w:val="center"/>
          </w:tcPr>
          <w:p w14:paraId="71CBCA14"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144D9D"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8</w:t>
            </w:r>
          </w:p>
        </w:tc>
      </w:tr>
      <w:tr w:rsidR="005B37A7" w:rsidRPr="00BD6905" w14:paraId="51A7708B" w14:textId="77777777" w:rsidTr="0098525F">
        <w:trPr>
          <w:trHeight w:val="283"/>
        </w:trPr>
        <w:tc>
          <w:tcPr>
            <w:tcW w:w="962" w:type="pct"/>
            <w:shd w:val="clear" w:color="auto" w:fill="auto"/>
            <w:vAlign w:val="center"/>
          </w:tcPr>
          <w:p w14:paraId="1D6F0F12"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9. Мировой рынок вооружений и военной техники. Критический анализ обзоров мировых и национальных товарных рынков, сделанных экспертами ведущих специализированных фирм (на примере рынка вооружений и военной техники).</w:t>
            </w:r>
          </w:p>
        </w:tc>
        <w:tc>
          <w:tcPr>
            <w:tcW w:w="2604" w:type="pct"/>
            <w:shd w:val="clear" w:color="auto" w:fill="auto"/>
          </w:tcPr>
          <w:p w14:paraId="48A1DD36"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Общая характеристика мирового рынка вооружений и военной техники. Важнейшие особенности развития мирового рынка вооружений и военной техники. Факторы, оказывающие наиболее важное влияние на конъюнктуру мирового рынка вооружений и военной техники. Примеры воздействия политических, экономических и социальных факторов на конъюнктуру мирового рынка вооружений и военной техники. Географическая и товарная структура мирового рынка вооружений и военной техники. Мировые цены на рынке вооружений и военной техники. Основные направления международной конкуренции на мировом рынке вооружений и военной техники. Международная торговля вооружениями и военной техникой: географическая и товарная структура.  Развитие военно-промышленного комплекса СССР (России) и оборонно-промышленного комплекса России. Роль и позиции России (СССР) на мировом рынке вооружений и военной техники в советский и постсоветский периоды. Географическая и товарная структура экспорта вооружений и военной техники из России в зарубежные страны. Практика использования форм международной специализации и кооперации российскими предприятиями в военно-промышленном секторе мира.  Критический анализ обзоров мировых и национальных товарных рынков, сделанных экспертами ведущих специализированных фирм. Подходы международных организаций и компаний к исследованию мирового рынка вооружений и военной техники.</w:t>
            </w:r>
          </w:p>
        </w:tc>
        <w:tc>
          <w:tcPr>
            <w:tcW w:w="357" w:type="pct"/>
            <w:shd w:val="clear" w:color="auto" w:fill="auto"/>
            <w:vAlign w:val="center"/>
          </w:tcPr>
          <w:p w14:paraId="04B038E3"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60" w:type="pct"/>
            <w:shd w:val="clear" w:color="auto" w:fill="auto"/>
            <w:vAlign w:val="center"/>
          </w:tcPr>
          <w:p w14:paraId="77830EE3"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4</w:t>
            </w:r>
          </w:p>
        </w:tc>
        <w:tc>
          <w:tcPr>
            <w:tcW w:w="358" w:type="pct"/>
            <w:shd w:val="clear" w:color="auto" w:fill="auto"/>
            <w:vAlign w:val="center"/>
          </w:tcPr>
          <w:p w14:paraId="79DF2408"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7633A2"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8</w:t>
            </w:r>
          </w:p>
        </w:tc>
      </w:tr>
      <w:tr w:rsidR="005B37A7" w:rsidRPr="00BD6905" w14:paraId="73004313" w14:textId="77777777" w:rsidTr="0098525F">
        <w:trPr>
          <w:trHeight w:val="283"/>
        </w:trPr>
        <w:tc>
          <w:tcPr>
            <w:tcW w:w="962" w:type="pct"/>
            <w:shd w:val="clear" w:color="auto" w:fill="auto"/>
            <w:vAlign w:val="center"/>
          </w:tcPr>
          <w:p w14:paraId="1F956229"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10. Мировые рынки сельскохозяйственной продукции и продукции пищевой промышленности. Мировой рынок лесобумажных товаров.</w:t>
            </w:r>
          </w:p>
        </w:tc>
        <w:tc>
          <w:tcPr>
            <w:tcW w:w="2604" w:type="pct"/>
            <w:shd w:val="clear" w:color="auto" w:fill="auto"/>
          </w:tcPr>
          <w:p w14:paraId="40E37FC8"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Мировой рынок сельскохозяйственной продукции. Характеристика мирового рынка продовольствия: структура, конъюнктура и прогнозирование. Мировой рынок сельскохозяйственного сырья для производства непродовольственных товаров. Циклические и нециклические конъюнктурообразующие факторы на мировом рынке сельскохозяйственной продукции. Международная торговля сельскохозяйственной продукцией. Мировой рынок мяса. Мировой рынок зерна. Ценообразование на мировом продовольственном рынке. Место России на мировом рынке сельскохозяйственной продукции и в системе международной торговли этими товарами. Характерные черты изменения российского рынка продовольствия в 1990–х гг. – 2020–х гг. Рынок сельскохозяйственной продукции стран СНГ. Современное состояние и тенденции развития агропромышленного сектора России. Внешняя торговля России сельскохозяйственной продукцией. Продовольственная безопасность России. Проблемы и перспективы присоединения России к ВТО с точки зрения отечественного агропромышленного (аграрного) сектора. Сущность и структура пищевой промышленности мира. Факторы, влияющие на размещение предприятий пищевой промышленности в разных странах мира. Место России на мировом рынке продукции пищевой промышленности Характеристика эволюции, современного состояния и перспектив развития лесного сектора мира. Конъюнктура мирового рынка лесобумажных товаров.</w:t>
            </w:r>
          </w:p>
        </w:tc>
        <w:tc>
          <w:tcPr>
            <w:tcW w:w="357" w:type="pct"/>
            <w:shd w:val="clear" w:color="auto" w:fill="auto"/>
            <w:vAlign w:val="center"/>
          </w:tcPr>
          <w:p w14:paraId="72AA0108"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4</w:t>
            </w:r>
          </w:p>
        </w:tc>
        <w:tc>
          <w:tcPr>
            <w:tcW w:w="360" w:type="pct"/>
            <w:shd w:val="clear" w:color="auto" w:fill="auto"/>
            <w:vAlign w:val="center"/>
          </w:tcPr>
          <w:p w14:paraId="7EF686E4"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4</w:t>
            </w:r>
          </w:p>
        </w:tc>
        <w:tc>
          <w:tcPr>
            <w:tcW w:w="358" w:type="pct"/>
            <w:shd w:val="clear" w:color="auto" w:fill="auto"/>
            <w:vAlign w:val="center"/>
          </w:tcPr>
          <w:p w14:paraId="52A1C3C0"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DF7E62"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10</w:t>
            </w:r>
          </w:p>
        </w:tc>
      </w:tr>
      <w:tr w:rsidR="005B37A7" w:rsidRPr="00BD6905" w14:paraId="20E736A4" w14:textId="77777777" w:rsidTr="0098525F">
        <w:trPr>
          <w:trHeight w:val="283"/>
        </w:trPr>
        <w:tc>
          <w:tcPr>
            <w:tcW w:w="962" w:type="pct"/>
            <w:shd w:val="clear" w:color="auto" w:fill="auto"/>
            <w:vAlign w:val="center"/>
          </w:tcPr>
          <w:p w14:paraId="6C1A290F"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11. Мировые рынки услуг. Мировой рынок туристических услуг. Мировой рынок транспортных услуг.</w:t>
            </w:r>
          </w:p>
        </w:tc>
        <w:tc>
          <w:tcPr>
            <w:tcW w:w="2604" w:type="pct"/>
            <w:shd w:val="clear" w:color="auto" w:fill="auto"/>
          </w:tcPr>
          <w:p w14:paraId="42A619B6"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Мировые рынки услуг: сущность, структура и тренды Мировой рынок туристических услуг. Структура и тенденции на мировом рынке туристических услуг. Международная торговля туристическими услугами. Внешняя торговля России туристическими услугами Мировой рынок транспортных услуг. Структура и тенденции на мировом рынке транспортных услуг. Международная торговля транспортными услугами. Внешняя торговля России транспортными услугами.</w:t>
            </w:r>
          </w:p>
        </w:tc>
        <w:tc>
          <w:tcPr>
            <w:tcW w:w="357" w:type="pct"/>
            <w:shd w:val="clear" w:color="auto" w:fill="auto"/>
            <w:vAlign w:val="center"/>
          </w:tcPr>
          <w:p w14:paraId="79353F4B"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60" w:type="pct"/>
            <w:shd w:val="clear" w:color="auto" w:fill="auto"/>
            <w:vAlign w:val="center"/>
          </w:tcPr>
          <w:p w14:paraId="0ACA1AD5"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4</w:t>
            </w:r>
          </w:p>
        </w:tc>
        <w:tc>
          <w:tcPr>
            <w:tcW w:w="358" w:type="pct"/>
            <w:shd w:val="clear" w:color="auto" w:fill="auto"/>
            <w:vAlign w:val="center"/>
          </w:tcPr>
          <w:p w14:paraId="06741727"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A8E85E"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7</w:t>
            </w:r>
          </w:p>
        </w:tc>
      </w:tr>
      <w:tr w:rsidR="005B37A7" w:rsidRPr="00BD6905" w14:paraId="2394AF8C" w14:textId="77777777" w:rsidTr="0098525F">
        <w:trPr>
          <w:trHeight w:val="283"/>
        </w:trPr>
        <w:tc>
          <w:tcPr>
            <w:tcW w:w="962" w:type="pct"/>
            <w:shd w:val="clear" w:color="auto" w:fill="auto"/>
            <w:vAlign w:val="center"/>
          </w:tcPr>
          <w:p w14:paraId="6127F8E8" w14:textId="77777777" w:rsidR="004475DA" w:rsidRPr="00BD6905" w:rsidRDefault="00E948C3" w:rsidP="001116DF">
            <w:pPr>
              <w:widowControl w:val="0"/>
              <w:tabs>
                <w:tab w:val="left" w:pos="0"/>
              </w:tabs>
              <w:autoSpaceDE w:val="0"/>
              <w:autoSpaceDN w:val="0"/>
              <w:rPr>
                <w:rFonts w:ascii="Times New Roman" w:hAnsi="Times New Roman" w:cs="Times New Roman"/>
                <w:lang w:bidi="ru-RU"/>
              </w:rPr>
            </w:pPr>
            <w:r w:rsidRPr="00BD6905">
              <w:rPr>
                <w:rFonts w:ascii="Times New Roman" w:hAnsi="Times New Roman" w:cs="Times New Roman"/>
                <w:lang w:bidi="ru-RU"/>
              </w:rPr>
              <w:t>Тема 12.  Мировой рынок деловых услуг.</w:t>
            </w:r>
          </w:p>
        </w:tc>
        <w:tc>
          <w:tcPr>
            <w:tcW w:w="2604" w:type="pct"/>
            <w:shd w:val="clear" w:color="auto" w:fill="auto"/>
          </w:tcPr>
          <w:p w14:paraId="5584D97C" w14:textId="77777777" w:rsidR="004475DA" w:rsidRPr="00BD6905" w:rsidRDefault="0011347D" w:rsidP="001116DF">
            <w:pPr>
              <w:pStyle w:val="Style5"/>
              <w:widowControl/>
              <w:tabs>
                <w:tab w:val="left" w:pos="0"/>
                <w:tab w:val="left" w:leader="underscore" w:pos="7027"/>
              </w:tabs>
              <w:rPr>
                <w:rFonts w:eastAsiaTheme="minorHAnsi"/>
                <w:sz w:val="22"/>
                <w:szCs w:val="22"/>
                <w:lang w:eastAsia="en-US"/>
              </w:rPr>
            </w:pPr>
            <w:r w:rsidRPr="00BD6905">
              <w:rPr>
                <w:sz w:val="22"/>
                <w:szCs w:val="22"/>
                <w:lang w:bidi="ru-RU"/>
              </w:rPr>
              <w:t>Мировой рынок деловых услуг. Структура, специфика и тенденции на мировом рынке деловых услуг Международная торговля деловыми услугами Внешняя торговля России деловыми услугами Конкурентоспособность российских фирм на мировом рынке деловых услуг.</w:t>
            </w:r>
          </w:p>
        </w:tc>
        <w:tc>
          <w:tcPr>
            <w:tcW w:w="357" w:type="pct"/>
            <w:shd w:val="clear" w:color="auto" w:fill="auto"/>
            <w:vAlign w:val="center"/>
          </w:tcPr>
          <w:p w14:paraId="649857E4"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60" w:type="pct"/>
            <w:shd w:val="clear" w:color="auto" w:fill="auto"/>
            <w:vAlign w:val="center"/>
          </w:tcPr>
          <w:p w14:paraId="4370AA9B" w14:textId="77777777" w:rsidR="004475DA" w:rsidRPr="00BD690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D6905">
              <w:rPr>
                <w:rFonts w:ascii="Times New Roman" w:hAnsi="Times New Roman" w:cs="Times New Roman"/>
                <w:lang w:bidi="ru-RU"/>
              </w:rPr>
              <w:t>2</w:t>
            </w:r>
          </w:p>
        </w:tc>
        <w:tc>
          <w:tcPr>
            <w:tcW w:w="358" w:type="pct"/>
            <w:shd w:val="clear" w:color="auto" w:fill="auto"/>
            <w:vAlign w:val="center"/>
          </w:tcPr>
          <w:p w14:paraId="544DE1E9" w14:textId="77777777" w:rsidR="004475DA" w:rsidRPr="00BD690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E08D2C" w14:textId="77777777" w:rsidR="004475DA" w:rsidRPr="00BD690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D6905">
              <w:rPr>
                <w:rFonts w:ascii="Times New Roman" w:hAnsi="Times New Roman" w:cs="Times New Roman"/>
                <w:lang w:bidi="ru-RU"/>
              </w:rPr>
              <w:t>8</w:t>
            </w:r>
          </w:p>
        </w:tc>
      </w:tr>
      <w:tr w:rsidR="005B37A7" w:rsidRPr="00BD6905" w14:paraId="0EA8E046" w14:textId="77777777" w:rsidTr="005B37A7">
        <w:trPr>
          <w:trHeight w:val="521"/>
        </w:trPr>
        <w:tc>
          <w:tcPr>
            <w:tcW w:w="464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BD690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BD690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BD6905"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BD6905">
              <w:rPr>
                <w:rFonts w:eastAsiaTheme="minorHAnsi"/>
                <w:b/>
                <w:sz w:val="22"/>
                <w:szCs w:val="22"/>
                <w:lang w:eastAsia="en-US"/>
              </w:rPr>
              <w:t>36</w:t>
            </w:r>
          </w:p>
        </w:tc>
      </w:tr>
      <w:tr w:rsidR="005B37A7" w:rsidRPr="00BD6905"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BD6905" w:rsidRDefault="00CA7DE7" w:rsidP="00CA7DE7">
            <w:pPr>
              <w:widowControl w:val="0"/>
              <w:tabs>
                <w:tab w:val="left" w:pos="0"/>
              </w:tabs>
              <w:autoSpaceDE w:val="0"/>
              <w:autoSpaceDN w:val="0"/>
              <w:spacing w:line="240" w:lineRule="auto"/>
              <w:rPr>
                <w:b/>
              </w:rPr>
            </w:pPr>
            <w:r w:rsidRPr="00BD6905">
              <w:rPr>
                <w:rFonts w:ascii="Times New Roman" w:hAnsi="Times New Roman" w:cs="Times New Roman"/>
                <w:b/>
                <w:lang w:bidi="ru-RU"/>
              </w:rPr>
              <w:t>Всего по дисциплине:</w:t>
            </w:r>
            <w:r w:rsidR="00963445" w:rsidRPr="00BD6905">
              <w:rPr>
                <w:rFonts w:ascii="Times New Roman" w:hAnsi="Times New Roman" w:cs="Times New Roman"/>
                <w:b/>
                <w:lang w:bidi="ru-RU"/>
              </w:rPr>
              <w:t xml:space="preserve"> </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BD690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D6905">
              <w:rPr>
                <w:rFonts w:eastAsiaTheme="minorHAnsi"/>
                <w:b/>
                <w:sz w:val="22"/>
                <w:szCs w:val="22"/>
                <w:lang w:eastAsia="en-US"/>
              </w:rPr>
              <w:t>38</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BD690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D6905">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BD690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D6905">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BD6905" w:rsidRDefault="00CA7DE7">
            <w:pPr>
              <w:pStyle w:val="Style5"/>
              <w:widowControl/>
              <w:tabs>
                <w:tab w:val="left" w:pos="0"/>
                <w:tab w:val="left" w:leader="underscore" w:pos="7027"/>
              </w:tabs>
              <w:spacing w:line="256" w:lineRule="auto"/>
              <w:jc w:val="center"/>
              <w:rPr>
                <w:b/>
                <w:sz w:val="22"/>
                <w:szCs w:val="22"/>
                <w:lang w:eastAsia="en-US"/>
              </w:rPr>
            </w:pPr>
            <w:r w:rsidRPr="00BD6905">
              <w:rPr>
                <w:rFonts w:eastAsiaTheme="minorHAnsi"/>
                <w:b/>
                <w:sz w:val="22"/>
                <w:szCs w:val="22"/>
                <w:lang w:eastAsia="en-US"/>
              </w:rPr>
              <w:t>100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7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3"/>
        <w:gridCol w:w="2692"/>
      </w:tblGrid>
      <w:tr w:rsidR="00262CF0" w:rsidRPr="004A7C1D" w14:paraId="5F00FF08" w14:textId="77777777" w:rsidTr="004A7C1D">
        <w:trPr>
          <w:trHeight w:val="641"/>
        </w:trPr>
        <w:tc>
          <w:tcPr>
            <w:tcW w:w="3664" w:type="pct"/>
            <w:shd w:val="clear" w:color="auto" w:fill="auto"/>
            <w:vAlign w:val="center"/>
            <w:hideMark/>
          </w:tcPr>
          <w:p w14:paraId="32DEE01C" w14:textId="6DE4B03A" w:rsidR="00262CF0" w:rsidRPr="004A7C1D" w:rsidRDefault="00984247" w:rsidP="00984247">
            <w:pPr>
              <w:jc w:val="center"/>
              <w:rPr>
                <w:rFonts w:ascii="Times New Roman" w:hAnsi="Times New Roman" w:cs="Times New Roman"/>
                <w:b/>
                <w:lang w:bidi="ru-RU"/>
              </w:rPr>
            </w:pPr>
            <w:r w:rsidRPr="004A7C1D">
              <w:rPr>
                <w:rFonts w:ascii="Times New Roman" w:hAnsi="Times New Roman" w:cs="Times New Roman"/>
                <w:b/>
              </w:rPr>
              <w:t>Библиографическое описание издания (автор, заглавие, вид, место и год издания, кол. стр.)</w:t>
            </w:r>
          </w:p>
        </w:tc>
        <w:tc>
          <w:tcPr>
            <w:tcW w:w="1336" w:type="pct"/>
            <w:shd w:val="clear" w:color="auto" w:fill="auto"/>
            <w:vAlign w:val="center"/>
            <w:hideMark/>
          </w:tcPr>
          <w:p w14:paraId="1C1EA733" w14:textId="77777777" w:rsidR="00262CF0" w:rsidRPr="004A7C1D"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4A7C1D">
              <w:rPr>
                <w:rFonts w:ascii="Times New Roman" w:hAnsi="Times New Roman" w:cs="Times New Roman"/>
                <w:b/>
              </w:rPr>
              <w:t>Электронные ресурсы</w:t>
            </w:r>
          </w:p>
        </w:tc>
      </w:tr>
      <w:tr w:rsidR="00262CF0" w:rsidRPr="009C6D15" w14:paraId="1433EE91" w14:textId="77777777" w:rsidTr="004A7C1D">
        <w:trPr>
          <w:trHeight w:val="354"/>
        </w:trPr>
        <w:tc>
          <w:tcPr>
            <w:tcW w:w="3664" w:type="pct"/>
            <w:shd w:val="clear" w:color="auto" w:fill="auto"/>
            <w:vAlign w:val="center"/>
          </w:tcPr>
          <w:p w14:paraId="31B092F5" w14:textId="4DED7782" w:rsidR="00262CF0" w:rsidRPr="004A7C1D" w:rsidRDefault="00984247" w:rsidP="00AA7A6A">
            <w:pPr>
              <w:rPr>
                <w:rFonts w:ascii="Times New Roman" w:hAnsi="Times New Roman" w:cs="Times New Roman"/>
                <w:lang w:val="en-US" w:bidi="ru-RU"/>
              </w:rPr>
            </w:pPr>
            <w:r w:rsidRPr="004A7C1D">
              <w:rPr>
                <w:rFonts w:ascii="Times New Roman" w:hAnsi="Times New Roman" w:cs="Times New Roman"/>
              </w:rPr>
              <w:t xml:space="preserve">Современная трансформация мировой экономики: возможности и риски развития для России: коллективная монография, посвященная 25-летию кафедры мировой экономики и международных экономических отношений /под ред. А.И. Евдокимова, И.А. </w:t>
            </w:r>
            <w:proofErr w:type="spellStart"/>
            <w:r w:rsidRPr="004A7C1D">
              <w:rPr>
                <w:rFonts w:ascii="Times New Roman" w:hAnsi="Times New Roman" w:cs="Times New Roman"/>
              </w:rPr>
              <w:t>Максимцева</w:t>
            </w:r>
            <w:proofErr w:type="spellEnd"/>
            <w:r w:rsidRPr="004A7C1D">
              <w:rPr>
                <w:rFonts w:ascii="Times New Roman" w:hAnsi="Times New Roman" w:cs="Times New Roman"/>
              </w:rPr>
              <w:t>, С.И. Рекорд. – СПб.: Изд-во СПбГЭУ, 2016. – 369 с. – Электрон</w:t>
            </w:r>
            <w:proofErr w:type="gramStart"/>
            <w:r w:rsidRPr="004A7C1D">
              <w:rPr>
                <w:rFonts w:ascii="Times New Roman" w:hAnsi="Times New Roman" w:cs="Times New Roman"/>
              </w:rPr>
              <w:t>.</w:t>
            </w:r>
            <w:proofErr w:type="gramEnd"/>
            <w:r w:rsidRPr="004A7C1D">
              <w:rPr>
                <w:rFonts w:ascii="Times New Roman" w:hAnsi="Times New Roman" w:cs="Times New Roman"/>
              </w:rPr>
              <w:t xml:space="preserve"> </w:t>
            </w:r>
            <w:proofErr w:type="gramStart"/>
            <w:r w:rsidRPr="004A7C1D">
              <w:rPr>
                <w:rFonts w:ascii="Times New Roman" w:hAnsi="Times New Roman" w:cs="Times New Roman"/>
              </w:rPr>
              <w:t>т</w:t>
            </w:r>
            <w:proofErr w:type="gramEnd"/>
            <w:r w:rsidRPr="004A7C1D">
              <w:rPr>
                <w:rFonts w:ascii="Times New Roman" w:hAnsi="Times New Roman" w:cs="Times New Roman"/>
              </w:rPr>
              <w:t xml:space="preserve">екстовые дан. </w:t>
            </w:r>
            <w:r w:rsidRPr="004A7C1D">
              <w:rPr>
                <w:rFonts w:ascii="Times New Roman" w:hAnsi="Times New Roman" w:cs="Times New Roman"/>
                <w:lang w:val="en-US"/>
              </w:rPr>
              <w:t xml:space="preserve">(1 </w:t>
            </w:r>
            <w:proofErr w:type="spellStart"/>
            <w:r w:rsidRPr="004A7C1D">
              <w:rPr>
                <w:rFonts w:ascii="Times New Roman" w:hAnsi="Times New Roman" w:cs="Times New Roman"/>
                <w:lang w:val="en-US"/>
              </w:rPr>
              <w:t>файл</w:t>
            </w:r>
            <w:proofErr w:type="spellEnd"/>
            <w:r w:rsidRPr="004A7C1D">
              <w:rPr>
                <w:rFonts w:ascii="Times New Roman" w:hAnsi="Times New Roman" w:cs="Times New Roman"/>
                <w:lang w:val="en-US"/>
              </w:rPr>
              <w:t xml:space="preserve"> : 3,24 МБ) (Санкт-Петербург)</w:t>
            </w:r>
          </w:p>
        </w:tc>
        <w:tc>
          <w:tcPr>
            <w:tcW w:w="1336" w:type="pct"/>
            <w:shd w:val="clear" w:color="auto" w:fill="auto"/>
            <w:vAlign w:val="center"/>
          </w:tcPr>
          <w:p w14:paraId="25965B29" w14:textId="35A44EF5" w:rsidR="00262CF0" w:rsidRPr="004A7C1D" w:rsidRDefault="004A7C1D" w:rsidP="004A7C1D">
            <w:pPr>
              <w:autoSpaceDE w:val="0"/>
              <w:autoSpaceDN w:val="0"/>
              <w:adjustRightInd w:val="0"/>
              <w:spacing w:after="0" w:line="240" w:lineRule="auto"/>
              <w:ind w:left="57" w:right="57"/>
              <w:rPr>
                <w:rFonts w:ascii="Times New Roman" w:hAnsi="Times New Roman" w:cs="Times New Roman"/>
                <w:color w:val="0000FF"/>
                <w:lang w:val="en-US"/>
              </w:rPr>
            </w:pPr>
            <w:r w:rsidRPr="004A7C1D">
              <w:rPr>
                <w:rFonts w:ascii="Times New Roman" w:hAnsi="Times New Roman" w:cs="Times New Roman"/>
                <w:color w:val="0000FF"/>
                <w:lang w:val="en-US"/>
              </w:rPr>
              <w:t>https://opac.unecon.ru/elibrary/2015/monogr/%D0%A1%D0%BE%D0%B2%D1%80%D0%B5%D0%BC%D0%B5%D0%BD%D0%BD%D0%B0%D1%8F%20%D1%82%D1%80%D0%B0%D0%BD%D1%81%D1%84%D0%BE%D1%80%D0%BC%D0%B0%D1%86%D0%B8%D1%8F.pdf</w:t>
            </w:r>
          </w:p>
        </w:tc>
      </w:tr>
      <w:tr w:rsidR="00262CF0" w:rsidRPr="004A7C1D" w14:paraId="2D3A267F" w14:textId="77777777" w:rsidTr="004A7C1D">
        <w:trPr>
          <w:trHeight w:val="354"/>
        </w:trPr>
        <w:tc>
          <w:tcPr>
            <w:tcW w:w="3664" w:type="pct"/>
            <w:shd w:val="clear" w:color="auto" w:fill="auto"/>
            <w:vAlign w:val="center"/>
          </w:tcPr>
          <w:p w14:paraId="1A1F4A2E" w14:textId="77777777" w:rsidR="00262CF0" w:rsidRPr="004A7C1D" w:rsidRDefault="00984247" w:rsidP="00AA7A6A">
            <w:pPr>
              <w:rPr>
                <w:rFonts w:ascii="Times New Roman" w:hAnsi="Times New Roman" w:cs="Times New Roman"/>
                <w:lang w:bidi="ru-RU"/>
              </w:rPr>
            </w:pPr>
            <w:r w:rsidRPr="004A7C1D">
              <w:rPr>
                <w:rFonts w:ascii="Times New Roman" w:hAnsi="Times New Roman" w:cs="Times New Roman"/>
              </w:rPr>
              <w:t>Хохлов, А. В. Мировые товарные рынки: Учебное пособие / А.В. Хохлов. - М.: Магистр: НИЦ ИНФРА-М, 2018. - 304 с.</w:t>
            </w:r>
          </w:p>
        </w:tc>
        <w:tc>
          <w:tcPr>
            <w:tcW w:w="1336" w:type="pct"/>
            <w:shd w:val="clear" w:color="auto" w:fill="auto"/>
            <w:vAlign w:val="center"/>
            <w:hideMark/>
          </w:tcPr>
          <w:p w14:paraId="3D6D82A7" w14:textId="77777777" w:rsidR="00262CF0" w:rsidRPr="004A7C1D" w:rsidRDefault="00E34717" w:rsidP="004A7C1D">
            <w:pPr>
              <w:autoSpaceDE w:val="0"/>
              <w:autoSpaceDN w:val="0"/>
              <w:adjustRightInd w:val="0"/>
              <w:spacing w:after="0" w:line="240" w:lineRule="auto"/>
              <w:ind w:left="57" w:right="57"/>
              <w:rPr>
                <w:rFonts w:ascii="Times New Roman" w:hAnsi="Times New Roman" w:cs="Times New Roman"/>
                <w:color w:val="0000FF"/>
              </w:rPr>
            </w:pPr>
            <w:hyperlink r:id="rId12" w:history="1">
              <w:r w:rsidR="00984247" w:rsidRPr="004A7C1D">
                <w:rPr>
                  <w:rFonts w:ascii="Times New Roman" w:hAnsi="Times New Roman" w:cs="Times New Roman"/>
                  <w:color w:val="00008B"/>
                  <w:u w:val="single"/>
                </w:rPr>
                <w:t>https://znanium.com/read?id=371072</w:t>
              </w:r>
            </w:hyperlink>
          </w:p>
        </w:tc>
      </w:tr>
      <w:tr w:rsidR="00262CF0" w:rsidRPr="004A7C1D" w14:paraId="1DDD7096" w14:textId="77777777" w:rsidTr="004A7C1D">
        <w:trPr>
          <w:trHeight w:val="354"/>
        </w:trPr>
        <w:tc>
          <w:tcPr>
            <w:tcW w:w="3664" w:type="pct"/>
            <w:shd w:val="clear" w:color="auto" w:fill="auto"/>
            <w:vAlign w:val="center"/>
          </w:tcPr>
          <w:p w14:paraId="2AE3AA35" w14:textId="6F2507A3" w:rsidR="00262CF0" w:rsidRPr="004A7C1D" w:rsidRDefault="004A7C1D" w:rsidP="00AA7A6A">
            <w:pPr>
              <w:rPr>
                <w:rFonts w:ascii="Times New Roman" w:hAnsi="Times New Roman" w:cs="Times New Roman"/>
                <w:lang w:bidi="ru-RU"/>
              </w:rPr>
            </w:pPr>
            <w:r w:rsidRPr="004A7C1D">
              <w:rPr>
                <w:rFonts w:ascii="Times New Roman" w:hAnsi="Times New Roman" w:cs="Times New Roman"/>
                <w:color w:val="000000"/>
                <w:shd w:val="clear" w:color="auto" w:fill="FFFFFF"/>
              </w:rPr>
              <w:t>Международная торговля</w:t>
            </w:r>
            <w:proofErr w:type="gramStart"/>
            <w:r w:rsidRPr="004A7C1D">
              <w:rPr>
                <w:rFonts w:ascii="Times New Roman" w:hAnsi="Times New Roman" w:cs="Times New Roman"/>
                <w:color w:val="000000"/>
                <w:shd w:val="clear" w:color="auto" w:fill="FFFFFF"/>
              </w:rPr>
              <w:t> :</w:t>
            </w:r>
            <w:proofErr w:type="gramEnd"/>
            <w:r w:rsidRPr="004A7C1D">
              <w:rPr>
                <w:rFonts w:ascii="Times New Roman" w:hAnsi="Times New Roman" w:cs="Times New Roman"/>
                <w:color w:val="000000"/>
                <w:shd w:val="clear" w:color="auto" w:fill="FFFFFF"/>
              </w:rPr>
              <w:t xml:space="preserve"> учебник для вузов / под общей редакцией Р. И. Хасбулатова. — 2-е изд., </w:t>
            </w:r>
            <w:proofErr w:type="spellStart"/>
            <w:r w:rsidRPr="004A7C1D">
              <w:rPr>
                <w:rFonts w:ascii="Times New Roman" w:hAnsi="Times New Roman" w:cs="Times New Roman"/>
                <w:color w:val="000000"/>
                <w:shd w:val="clear" w:color="auto" w:fill="FFFFFF"/>
              </w:rPr>
              <w:t>перераб</w:t>
            </w:r>
            <w:proofErr w:type="spellEnd"/>
            <w:r w:rsidRPr="004A7C1D">
              <w:rPr>
                <w:rFonts w:ascii="Times New Roman" w:hAnsi="Times New Roman" w:cs="Times New Roman"/>
                <w:color w:val="000000"/>
                <w:shd w:val="clear" w:color="auto" w:fill="FFFFFF"/>
              </w:rPr>
              <w:t xml:space="preserve">. и доп. — Москва : Издательство </w:t>
            </w:r>
            <w:proofErr w:type="spellStart"/>
            <w:r w:rsidRPr="004A7C1D">
              <w:rPr>
                <w:rFonts w:ascii="Times New Roman" w:hAnsi="Times New Roman" w:cs="Times New Roman"/>
                <w:color w:val="000000"/>
                <w:shd w:val="clear" w:color="auto" w:fill="FFFFFF"/>
              </w:rPr>
              <w:t>Юрайт</w:t>
            </w:r>
            <w:proofErr w:type="spellEnd"/>
            <w:r w:rsidRPr="004A7C1D">
              <w:rPr>
                <w:rFonts w:ascii="Times New Roman" w:hAnsi="Times New Roman" w:cs="Times New Roman"/>
                <w:color w:val="000000"/>
                <w:shd w:val="clear" w:color="auto" w:fill="FFFFFF"/>
              </w:rPr>
              <w:t>, 2025. — 405 с. — (Высшее образование). — ISBN 978-5-534-05486-6. </w:t>
            </w:r>
          </w:p>
        </w:tc>
        <w:tc>
          <w:tcPr>
            <w:tcW w:w="1336" w:type="pct"/>
            <w:shd w:val="clear" w:color="auto" w:fill="auto"/>
            <w:vAlign w:val="center"/>
            <w:hideMark/>
          </w:tcPr>
          <w:p w14:paraId="7B058572" w14:textId="5B0C8C66" w:rsidR="00262CF0" w:rsidRPr="004A7C1D" w:rsidRDefault="004A7C1D" w:rsidP="004A7C1D">
            <w:pPr>
              <w:autoSpaceDE w:val="0"/>
              <w:autoSpaceDN w:val="0"/>
              <w:adjustRightInd w:val="0"/>
              <w:spacing w:after="0" w:line="240" w:lineRule="auto"/>
              <w:ind w:left="57" w:right="57"/>
              <w:rPr>
                <w:rFonts w:ascii="Times New Roman" w:hAnsi="Times New Roman" w:cs="Times New Roman"/>
                <w:color w:val="0000FF"/>
              </w:rPr>
            </w:pPr>
            <w:r w:rsidRPr="004A7C1D">
              <w:rPr>
                <w:rFonts w:ascii="Times New Roman" w:hAnsi="Times New Roman" w:cs="Times New Roman"/>
                <w:color w:val="000000"/>
                <w:shd w:val="clear" w:color="auto" w:fill="FFFFFF"/>
              </w:rPr>
              <w:t> </w:t>
            </w:r>
            <w:hyperlink r:id="rId13" w:tgtFrame="_blank" w:history="1">
              <w:r w:rsidRPr="004A7C1D">
                <w:rPr>
                  <w:rStyle w:val="a8"/>
                  <w:rFonts w:ascii="Times New Roman" w:hAnsi="Times New Roman" w:cs="Times New Roman"/>
                  <w:color w:val="486C97"/>
                  <w:bdr w:val="single" w:sz="2" w:space="0" w:color="E5E7EB" w:frame="1"/>
                  <w:shd w:val="clear" w:color="auto" w:fill="FFFFFF"/>
                </w:rPr>
                <w:t>https://urait.ru/bcode/560372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8525F" w14:paraId="006AA668" w14:textId="77777777" w:rsidTr="00AF322D">
        <w:tc>
          <w:tcPr>
            <w:tcW w:w="9345" w:type="dxa"/>
            <w:hideMark/>
          </w:tcPr>
          <w:p w14:paraId="227F158E" w14:textId="77777777" w:rsidR="0098525F" w:rsidRDefault="0098525F" w:rsidP="00AF322D">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98525F" w14:paraId="10A5FA5A" w14:textId="77777777" w:rsidTr="00AF322D">
        <w:tc>
          <w:tcPr>
            <w:tcW w:w="9345" w:type="dxa"/>
            <w:hideMark/>
          </w:tcPr>
          <w:p w14:paraId="167E91A4" w14:textId="77777777" w:rsidR="0098525F" w:rsidRDefault="0098525F" w:rsidP="00AF322D">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98525F" w14:paraId="7A957CD4" w14:textId="77777777" w:rsidTr="00AF322D">
        <w:tc>
          <w:tcPr>
            <w:tcW w:w="9345" w:type="dxa"/>
            <w:hideMark/>
          </w:tcPr>
          <w:p w14:paraId="4A820F65" w14:textId="77777777" w:rsidR="0098525F" w:rsidRDefault="0098525F" w:rsidP="00AF322D">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98525F" w14:paraId="3CCC6255" w14:textId="77777777" w:rsidTr="00AF322D">
        <w:tc>
          <w:tcPr>
            <w:tcW w:w="9345" w:type="dxa"/>
            <w:hideMark/>
          </w:tcPr>
          <w:p w14:paraId="53E2BF29" w14:textId="77777777" w:rsidR="0098525F" w:rsidRDefault="0098525F" w:rsidP="00AF322D">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98525F" w14:paraId="7FEC649B" w14:textId="77777777" w:rsidTr="00AF322D">
        <w:tc>
          <w:tcPr>
            <w:tcW w:w="9345" w:type="dxa"/>
            <w:hideMark/>
          </w:tcPr>
          <w:p w14:paraId="07E539F0" w14:textId="77777777" w:rsidR="0098525F" w:rsidRDefault="0098525F" w:rsidP="00AF322D">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34717"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ACBDC34" w14:textId="77777777" w:rsidR="0092300D" w:rsidRDefault="0092300D" w:rsidP="0092300D">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BD6905" w14:paraId="6B75A621" w14:textId="77777777" w:rsidTr="00BD6905">
        <w:tc>
          <w:tcPr>
            <w:tcW w:w="7797" w:type="dxa"/>
            <w:tcBorders>
              <w:top w:val="single" w:sz="4" w:space="0" w:color="auto"/>
              <w:left w:val="single" w:sz="4" w:space="0" w:color="auto"/>
              <w:bottom w:val="single" w:sz="4" w:space="0" w:color="auto"/>
              <w:right w:val="single" w:sz="4" w:space="0" w:color="auto"/>
            </w:tcBorders>
            <w:hideMark/>
          </w:tcPr>
          <w:p w14:paraId="4FF7DF6B" w14:textId="77777777" w:rsidR="00BD6905" w:rsidRDefault="00BD6905" w:rsidP="004A7C1D">
            <w:pPr>
              <w:pStyle w:val="Style214"/>
              <w:spacing w:line="240" w:lineRule="auto"/>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7342F9CA" w14:textId="77777777" w:rsidR="00BD6905" w:rsidRDefault="00BD6905" w:rsidP="004A7C1D">
            <w:pPr>
              <w:pStyle w:val="Style214"/>
              <w:spacing w:line="240" w:lineRule="auto"/>
              <w:ind w:firstLine="0"/>
              <w:jc w:val="center"/>
              <w:rPr>
                <w:b/>
                <w:sz w:val="22"/>
                <w:szCs w:val="22"/>
                <w:lang w:eastAsia="en-US"/>
              </w:rPr>
            </w:pPr>
            <w:r>
              <w:rPr>
                <w:b/>
                <w:sz w:val="22"/>
                <w:szCs w:val="22"/>
                <w:lang w:eastAsia="en-US"/>
              </w:rPr>
              <w:t>Адрес (местоположение) учебных аудиторий</w:t>
            </w:r>
          </w:p>
        </w:tc>
      </w:tr>
      <w:tr w:rsidR="00BD6905" w14:paraId="3682690C" w14:textId="77777777" w:rsidTr="00BD6905">
        <w:tc>
          <w:tcPr>
            <w:tcW w:w="7797" w:type="dxa"/>
            <w:tcBorders>
              <w:top w:val="single" w:sz="4" w:space="0" w:color="auto"/>
              <w:left w:val="single" w:sz="4" w:space="0" w:color="auto"/>
              <w:bottom w:val="single" w:sz="4" w:space="0" w:color="auto"/>
              <w:right w:val="single" w:sz="4" w:space="0" w:color="auto"/>
            </w:tcBorders>
            <w:hideMark/>
          </w:tcPr>
          <w:p w14:paraId="1B732179" w14:textId="584982A7" w:rsidR="00BD6905" w:rsidRDefault="00BD6905" w:rsidP="004A7C1D">
            <w:pPr>
              <w:pStyle w:val="Style214"/>
              <w:spacing w:line="240" w:lineRule="auto"/>
              <w:ind w:firstLine="0"/>
              <w:rPr>
                <w:sz w:val="22"/>
                <w:szCs w:val="22"/>
                <w:lang w:eastAsia="en-US"/>
              </w:rPr>
            </w:pPr>
            <w:r>
              <w:rPr>
                <w:sz w:val="22"/>
                <w:szCs w:val="22"/>
                <w:lang w:eastAsia="en-US"/>
              </w:rPr>
              <w:t>Ауд. 1062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A7C1D">
              <w:rPr>
                <w:sz w:val="22"/>
                <w:szCs w:val="22"/>
                <w:lang w:eastAsia="en-US"/>
              </w:rPr>
              <w:t xml:space="preserve"> </w:t>
            </w:r>
            <w:r>
              <w:rPr>
                <w:sz w:val="22"/>
                <w:szCs w:val="22"/>
                <w:lang w:eastAsia="en-US"/>
              </w:rPr>
              <w:t xml:space="preserve">Специализированная  мебель и оборудование: Учебная мебель на  42 посадочных места, рабочее место преподавателя, кафедра - 1 шт., доска маркерная - 1 шт., стол - 1 шт., кафедра - 1 шт., стул изо - 1 шт., Компьютер </w:t>
            </w:r>
            <w:r>
              <w:rPr>
                <w:sz w:val="22"/>
                <w:szCs w:val="22"/>
                <w:lang w:val="en-US" w:eastAsia="en-US"/>
              </w:rPr>
              <w:t>Intel</w:t>
            </w:r>
            <w:r w:rsidRPr="00BD6905">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r>
              <w:rPr>
                <w:sz w:val="22"/>
                <w:szCs w:val="22"/>
                <w:lang w:val="en-US" w:eastAsia="en-US"/>
              </w:rPr>
              <w:t>Acer</w:t>
            </w:r>
            <w:r w:rsidRPr="00BD6905">
              <w:rPr>
                <w:sz w:val="22"/>
                <w:szCs w:val="22"/>
                <w:lang w:eastAsia="en-US"/>
              </w:rPr>
              <w:t xml:space="preserve"> </w:t>
            </w:r>
            <w:r>
              <w:rPr>
                <w:sz w:val="22"/>
                <w:szCs w:val="22"/>
                <w:lang w:val="en-US" w:eastAsia="en-US"/>
              </w:rPr>
              <w:t>V</w:t>
            </w:r>
            <w:r>
              <w:rPr>
                <w:sz w:val="22"/>
                <w:szCs w:val="22"/>
                <w:lang w:eastAsia="en-US"/>
              </w:rPr>
              <w:t xml:space="preserve">193 19" - 1 шт., Мультимедийный проектор </w:t>
            </w:r>
            <w:r>
              <w:rPr>
                <w:sz w:val="22"/>
                <w:szCs w:val="22"/>
                <w:lang w:val="en-US" w:eastAsia="en-US"/>
              </w:rPr>
              <w:t>Epson</w:t>
            </w:r>
            <w:r w:rsidRPr="00BD6905">
              <w:rPr>
                <w:sz w:val="22"/>
                <w:szCs w:val="22"/>
                <w:lang w:eastAsia="en-US"/>
              </w:rPr>
              <w:t xml:space="preserve"> </w:t>
            </w:r>
            <w:r>
              <w:rPr>
                <w:sz w:val="22"/>
                <w:szCs w:val="22"/>
                <w:lang w:val="en-US" w:eastAsia="en-US"/>
              </w:rPr>
              <w:t>EB</w:t>
            </w:r>
            <w:r>
              <w:rPr>
                <w:sz w:val="22"/>
                <w:szCs w:val="22"/>
                <w:lang w:eastAsia="en-US"/>
              </w:rPr>
              <w:t>-450</w:t>
            </w:r>
            <w:r>
              <w:rPr>
                <w:sz w:val="22"/>
                <w:szCs w:val="22"/>
                <w:lang w:val="en-US" w:eastAsia="en-US"/>
              </w:rPr>
              <w:t>Wi</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AD7DE93" w14:textId="77777777" w:rsidR="00BD6905" w:rsidRDefault="00BD6905" w:rsidP="004A7C1D">
            <w:pPr>
              <w:pStyle w:val="Style214"/>
              <w:spacing w:line="240" w:lineRule="auto"/>
              <w:ind w:firstLine="0"/>
              <w:rPr>
                <w:sz w:val="22"/>
                <w:szCs w:val="22"/>
                <w:lang w:eastAsia="en-US"/>
              </w:rPr>
            </w:pPr>
            <w:r>
              <w:rPr>
                <w:sz w:val="22"/>
                <w:szCs w:val="22"/>
                <w:lang w:eastAsia="en-US"/>
              </w:rPr>
              <w:t>191023, г. Санкт-Петербург, ул. Канал Грибоедова, 30/32, литер «А», «Б», «Р»</w:t>
            </w:r>
          </w:p>
        </w:tc>
      </w:tr>
      <w:tr w:rsidR="00BD6905" w14:paraId="0F5A0E19" w14:textId="77777777" w:rsidTr="00BD6905">
        <w:tc>
          <w:tcPr>
            <w:tcW w:w="7797" w:type="dxa"/>
            <w:tcBorders>
              <w:top w:val="single" w:sz="4" w:space="0" w:color="auto"/>
              <w:left w:val="single" w:sz="4" w:space="0" w:color="auto"/>
              <w:bottom w:val="single" w:sz="4" w:space="0" w:color="auto"/>
              <w:right w:val="single" w:sz="4" w:space="0" w:color="auto"/>
            </w:tcBorders>
            <w:hideMark/>
          </w:tcPr>
          <w:p w14:paraId="4404BB50" w14:textId="1726181D" w:rsidR="00BD6905" w:rsidRDefault="00BD6905" w:rsidP="004A7C1D">
            <w:pPr>
              <w:pStyle w:val="Style214"/>
              <w:spacing w:line="240" w:lineRule="auto"/>
              <w:ind w:firstLine="0"/>
              <w:rPr>
                <w:sz w:val="22"/>
                <w:szCs w:val="22"/>
                <w:lang w:eastAsia="en-US"/>
              </w:rPr>
            </w:pPr>
            <w:r>
              <w:rPr>
                <w:sz w:val="22"/>
                <w:szCs w:val="22"/>
                <w:lang w:eastAsia="en-US"/>
              </w:rPr>
              <w:t>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A7C1D">
              <w:rPr>
                <w:sz w:val="22"/>
                <w:szCs w:val="22"/>
                <w:lang w:eastAsia="en-US"/>
              </w:rPr>
              <w:t xml:space="preserve"> </w:t>
            </w:r>
            <w:r>
              <w:rPr>
                <w:sz w:val="22"/>
                <w:szCs w:val="22"/>
                <w:lang w:eastAsia="en-US"/>
              </w:rPr>
              <w:t xml:space="preserve">Специализированная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Pr>
                <w:sz w:val="22"/>
                <w:szCs w:val="22"/>
                <w:lang w:val="en-US" w:eastAsia="en-US"/>
              </w:rPr>
              <w:t>Intel</w:t>
            </w:r>
            <w:r w:rsidRPr="00BD6905">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r>
              <w:rPr>
                <w:sz w:val="22"/>
                <w:szCs w:val="22"/>
                <w:lang w:val="en-US" w:eastAsia="en-US"/>
              </w:rPr>
              <w:t>Acer</w:t>
            </w:r>
            <w:r w:rsidRPr="00BD6905">
              <w:rPr>
                <w:sz w:val="22"/>
                <w:szCs w:val="22"/>
                <w:lang w:eastAsia="en-US"/>
              </w:rPr>
              <w:t xml:space="preserve"> </w:t>
            </w:r>
            <w:r>
              <w:rPr>
                <w:sz w:val="22"/>
                <w:szCs w:val="22"/>
                <w:lang w:val="en-US" w:eastAsia="en-US"/>
              </w:rPr>
              <w:t>V</w:t>
            </w:r>
            <w:r>
              <w:rPr>
                <w:sz w:val="22"/>
                <w:szCs w:val="22"/>
                <w:lang w:eastAsia="en-US"/>
              </w:rPr>
              <w:t xml:space="preserve">193 19" - 1 шт., Мультимедийный проектор Тип 1 </w:t>
            </w:r>
            <w:proofErr w:type="spellStart"/>
            <w:r>
              <w:rPr>
                <w:sz w:val="22"/>
                <w:szCs w:val="22"/>
                <w:lang w:val="en-US" w:eastAsia="en-US"/>
              </w:rPr>
              <w:t>Optoma</w:t>
            </w:r>
            <w:proofErr w:type="spellEnd"/>
            <w:r w:rsidRPr="00BD6905">
              <w:rPr>
                <w:sz w:val="22"/>
                <w:szCs w:val="22"/>
                <w:lang w:eastAsia="en-US"/>
              </w:rPr>
              <w:t xml:space="preserve"> </w:t>
            </w:r>
            <w:r>
              <w:rPr>
                <w:sz w:val="22"/>
                <w:szCs w:val="22"/>
                <w:lang w:val="en-US" w:eastAsia="en-US"/>
              </w:rPr>
              <w:t>x</w:t>
            </w:r>
            <w:r>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492D09F" w14:textId="77777777" w:rsidR="00BD6905" w:rsidRDefault="00BD6905" w:rsidP="004A7C1D">
            <w:pPr>
              <w:pStyle w:val="Style214"/>
              <w:spacing w:line="240" w:lineRule="auto"/>
              <w:ind w:firstLine="0"/>
              <w:rPr>
                <w:sz w:val="22"/>
                <w:szCs w:val="22"/>
                <w:lang w:eastAsia="en-US"/>
              </w:rPr>
            </w:pPr>
            <w:r>
              <w:rPr>
                <w:sz w:val="22"/>
                <w:szCs w:val="22"/>
                <w:lang w:eastAsia="en-US"/>
              </w:rPr>
              <w:t>191023, г. Санкт-Петербург, ул. Канал Грибоедова, 30/32, литер «А», «Б», «Р»</w:t>
            </w:r>
          </w:p>
        </w:tc>
      </w:tr>
      <w:tr w:rsidR="00BD6905" w14:paraId="76001F0D" w14:textId="77777777" w:rsidTr="00BD6905">
        <w:tc>
          <w:tcPr>
            <w:tcW w:w="7797" w:type="dxa"/>
            <w:tcBorders>
              <w:top w:val="single" w:sz="4" w:space="0" w:color="auto"/>
              <w:left w:val="single" w:sz="4" w:space="0" w:color="auto"/>
              <w:bottom w:val="single" w:sz="4" w:space="0" w:color="auto"/>
              <w:right w:val="single" w:sz="4" w:space="0" w:color="auto"/>
            </w:tcBorders>
            <w:hideMark/>
          </w:tcPr>
          <w:p w14:paraId="0CDBA09D" w14:textId="2B77C30A" w:rsidR="00BD6905" w:rsidRDefault="00BD6905" w:rsidP="004A7C1D">
            <w:pPr>
              <w:pStyle w:val="Style214"/>
              <w:spacing w:line="240" w:lineRule="auto"/>
              <w:ind w:firstLine="0"/>
              <w:rPr>
                <w:sz w:val="22"/>
                <w:szCs w:val="22"/>
                <w:lang w:eastAsia="en-US"/>
              </w:rPr>
            </w:pPr>
            <w:r>
              <w:rPr>
                <w:sz w:val="22"/>
                <w:szCs w:val="22"/>
                <w:lang w:eastAsia="en-US"/>
              </w:rPr>
              <w:t>Ауд. 3032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A7C1D">
              <w:rPr>
                <w:sz w:val="22"/>
                <w:szCs w:val="22"/>
                <w:lang w:eastAsia="en-US"/>
              </w:rPr>
              <w:t xml:space="preserve"> </w:t>
            </w:r>
            <w:r>
              <w:rPr>
                <w:sz w:val="22"/>
                <w:szCs w:val="22"/>
                <w:lang w:eastAsia="en-US"/>
              </w:rPr>
              <w:t xml:space="preserve">Специализированная  мебель и оборудование: Учебная мебель на 160 посадочных мест, рабочее место преподавателя, стол компьютерный м/м - 1 шт., доска меловая двигающаяся 2х секционная - 1 шт., кафедра - 1 шт., стол - 1 шт., стул - 2 шт., жалюзи - 3 шт., Компьютер </w:t>
            </w:r>
            <w:r>
              <w:rPr>
                <w:sz w:val="22"/>
                <w:szCs w:val="22"/>
                <w:lang w:val="en-US" w:eastAsia="en-US"/>
              </w:rPr>
              <w:t>Intel</w:t>
            </w:r>
            <w:r w:rsidRPr="00BD6905">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/500/4/</w:t>
            </w:r>
            <w:r>
              <w:rPr>
                <w:sz w:val="22"/>
                <w:szCs w:val="22"/>
                <w:lang w:val="en-US" w:eastAsia="en-US"/>
              </w:rPr>
              <w:t>Acer</w:t>
            </w:r>
            <w:r w:rsidRPr="00BD6905">
              <w:rPr>
                <w:sz w:val="22"/>
                <w:szCs w:val="22"/>
                <w:lang w:eastAsia="en-US"/>
              </w:rPr>
              <w:t xml:space="preserve"> </w:t>
            </w:r>
            <w:r>
              <w:rPr>
                <w:sz w:val="22"/>
                <w:szCs w:val="22"/>
                <w:lang w:val="en-US" w:eastAsia="en-US"/>
              </w:rPr>
              <w:t>V</w:t>
            </w:r>
            <w:r>
              <w:rPr>
                <w:sz w:val="22"/>
                <w:szCs w:val="22"/>
                <w:lang w:eastAsia="en-US"/>
              </w:rPr>
              <w:t xml:space="preserve">193 19" - 1 шт., Система акустическая </w:t>
            </w:r>
            <w:r>
              <w:rPr>
                <w:sz w:val="22"/>
                <w:szCs w:val="22"/>
                <w:lang w:val="en-US" w:eastAsia="en-US"/>
              </w:rPr>
              <w:t>Electro</w:t>
            </w:r>
            <w:r>
              <w:rPr>
                <w:sz w:val="22"/>
                <w:szCs w:val="22"/>
                <w:lang w:eastAsia="en-US"/>
              </w:rPr>
              <w:t>-</w:t>
            </w:r>
            <w:r>
              <w:rPr>
                <w:sz w:val="22"/>
                <w:szCs w:val="22"/>
                <w:lang w:val="en-US" w:eastAsia="en-US"/>
              </w:rPr>
              <w:t>voice</w:t>
            </w:r>
            <w:r>
              <w:rPr>
                <w:sz w:val="22"/>
                <w:szCs w:val="22"/>
                <w:lang w:eastAsia="en-US"/>
              </w:rPr>
              <w:t xml:space="preserve"> - 4 шт., Проектор </w:t>
            </w:r>
            <w:r>
              <w:rPr>
                <w:sz w:val="22"/>
                <w:szCs w:val="22"/>
                <w:lang w:val="en-US" w:eastAsia="en-US"/>
              </w:rPr>
              <w:t>NEC</w:t>
            </w:r>
            <w:r w:rsidRPr="00BD6905">
              <w:rPr>
                <w:sz w:val="22"/>
                <w:szCs w:val="22"/>
                <w:lang w:eastAsia="en-US"/>
              </w:rPr>
              <w:t xml:space="preserve"> </w:t>
            </w:r>
            <w:r>
              <w:rPr>
                <w:sz w:val="22"/>
                <w:szCs w:val="22"/>
                <w:lang w:val="en-US" w:eastAsia="en-US"/>
              </w:rPr>
              <w:t>NP</w:t>
            </w:r>
            <w:r>
              <w:rPr>
                <w:sz w:val="22"/>
                <w:szCs w:val="22"/>
                <w:lang w:eastAsia="en-US"/>
              </w:rPr>
              <w:t>-</w:t>
            </w:r>
            <w:r>
              <w:rPr>
                <w:sz w:val="22"/>
                <w:szCs w:val="22"/>
                <w:lang w:val="en-US" w:eastAsia="en-US"/>
              </w:rPr>
              <w:t>P</w:t>
            </w:r>
            <w:r>
              <w:rPr>
                <w:sz w:val="22"/>
                <w:szCs w:val="22"/>
                <w:lang w:eastAsia="en-US"/>
              </w:rPr>
              <w:t>501</w:t>
            </w:r>
            <w:r>
              <w:rPr>
                <w:sz w:val="22"/>
                <w:szCs w:val="22"/>
                <w:lang w:val="en-US" w:eastAsia="en-US"/>
              </w:rPr>
              <w:t>X</w:t>
            </w:r>
            <w:r>
              <w:rPr>
                <w:sz w:val="22"/>
                <w:szCs w:val="22"/>
                <w:lang w:eastAsia="en-US"/>
              </w:rPr>
              <w:t xml:space="preserve"> в комплекте: кабель </w:t>
            </w:r>
            <w:r>
              <w:rPr>
                <w:sz w:val="22"/>
                <w:szCs w:val="22"/>
                <w:lang w:val="en-US" w:eastAsia="en-US"/>
              </w:rPr>
              <w:t>VGA</w:t>
            </w:r>
            <w:r>
              <w:rPr>
                <w:sz w:val="22"/>
                <w:szCs w:val="22"/>
                <w:lang w:eastAsia="en-US"/>
              </w:rPr>
              <w:t>-</w:t>
            </w:r>
            <w:r>
              <w:rPr>
                <w:sz w:val="22"/>
                <w:szCs w:val="22"/>
                <w:lang w:val="en-US" w:eastAsia="en-US"/>
              </w:rPr>
              <w:t>VGA</w:t>
            </w:r>
            <w:r w:rsidRPr="00BD6905">
              <w:rPr>
                <w:sz w:val="22"/>
                <w:szCs w:val="22"/>
                <w:lang w:eastAsia="en-US"/>
              </w:rPr>
              <w:t xml:space="preserve"> </w:t>
            </w:r>
            <w:r>
              <w:rPr>
                <w:sz w:val="22"/>
                <w:szCs w:val="22"/>
                <w:lang w:val="en-US" w:eastAsia="en-US"/>
              </w:rPr>
              <w:t>Kramer</w:t>
            </w:r>
            <w:r>
              <w:rPr>
                <w:sz w:val="22"/>
                <w:szCs w:val="22"/>
                <w:lang w:eastAsia="en-US"/>
              </w:rPr>
              <w:t xml:space="preserve"> 15</w:t>
            </w:r>
            <w:r>
              <w:rPr>
                <w:sz w:val="22"/>
                <w:szCs w:val="22"/>
                <w:lang w:val="en-US" w:eastAsia="en-US"/>
              </w:rPr>
              <w:t>m</w:t>
            </w:r>
            <w:r>
              <w:rPr>
                <w:sz w:val="22"/>
                <w:szCs w:val="22"/>
                <w:lang w:eastAsia="en-US"/>
              </w:rPr>
              <w:t>15</w:t>
            </w:r>
            <w:r>
              <w:rPr>
                <w:sz w:val="22"/>
                <w:szCs w:val="22"/>
                <w:lang w:val="en-US" w:eastAsia="en-US"/>
              </w:rPr>
              <w:t>m</w:t>
            </w:r>
            <w:r>
              <w:rPr>
                <w:sz w:val="22"/>
                <w:szCs w:val="22"/>
                <w:lang w:eastAsia="en-US"/>
              </w:rPr>
              <w:t xml:space="preserve"> длина 15 м Усилитель распределитель </w:t>
            </w:r>
            <w:r>
              <w:rPr>
                <w:sz w:val="22"/>
                <w:szCs w:val="22"/>
                <w:lang w:val="en-US" w:eastAsia="en-US"/>
              </w:rPr>
              <w:t>VGA</w:t>
            </w:r>
            <w:r>
              <w:rPr>
                <w:sz w:val="22"/>
                <w:szCs w:val="22"/>
                <w:lang w:eastAsia="en-US"/>
              </w:rPr>
              <w:t xml:space="preserve"> сигнала </w:t>
            </w:r>
            <w:r>
              <w:rPr>
                <w:sz w:val="22"/>
                <w:szCs w:val="22"/>
                <w:lang w:val="en-US" w:eastAsia="en-US"/>
              </w:rPr>
              <w:t>Kramer</w:t>
            </w:r>
            <w:r w:rsidRPr="00BD6905">
              <w:rPr>
                <w:sz w:val="22"/>
                <w:szCs w:val="22"/>
                <w:lang w:eastAsia="en-US"/>
              </w:rPr>
              <w:t xml:space="preserve"> </w:t>
            </w:r>
            <w:r>
              <w:rPr>
                <w:sz w:val="22"/>
                <w:szCs w:val="22"/>
                <w:lang w:val="en-US" w:eastAsia="en-US"/>
              </w:rPr>
              <w:t>VP</w:t>
            </w:r>
            <w:r>
              <w:rPr>
                <w:sz w:val="22"/>
                <w:szCs w:val="22"/>
                <w:lang w:eastAsia="en-US"/>
              </w:rPr>
              <w:t>-222</w:t>
            </w:r>
            <w:r>
              <w:rPr>
                <w:sz w:val="22"/>
                <w:szCs w:val="22"/>
                <w:lang w:val="en-US" w:eastAsia="en-US"/>
              </w:rPr>
              <w:t>K</w:t>
            </w:r>
            <w:r>
              <w:rPr>
                <w:sz w:val="22"/>
                <w:szCs w:val="22"/>
                <w:lang w:eastAsia="en-US"/>
              </w:rPr>
              <w:t xml:space="preserve"> кабель </w:t>
            </w:r>
            <w:proofErr w:type="spellStart"/>
            <w:r>
              <w:rPr>
                <w:sz w:val="22"/>
                <w:szCs w:val="22"/>
                <w:lang w:val="en-US" w:eastAsia="en-US"/>
              </w:rPr>
              <w:t>Greenconnect</w:t>
            </w:r>
            <w:proofErr w:type="spellEnd"/>
            <w:r w:rsidRPr="00BD6905">
              <w:rPr>
                <w:sz w:val="22"/>
                <w:szCs w:val="22"/>
                <w:lang w:eastAsia="en-US"/>
              </w:rPr>
              <w:t xml:space="preserve"> </w:t>
            </w:r>
            <w:r>
              <w:rPr>
                <w:sz w:val="22"/>
                <w:szCs w:val="22"/>
                <w:lang w:val="en-US" w:eastAsia="en-US"/>
              </w:rPr>
              <w:t>Jack</w:t>
            </w:r>
            <w:r>
              <w:rPr>
                <w:sz w:val="22"/>
                <w:szCs w:val="22"/>
                <w:lang w:eastAsia="en-US"/>
              </w:rPr>
              <w:t xml:space="preserve"> 3.5 </w:t>
            </w:r>
            <w:r>
              <w:rPr>
                <w:sz w:val="22"/>
                <w:szCs w:val="22"/>
                <w:lang w:val="en-US" w:eastAsia="en-US"/>
              </w:rPr>
              <w:t>mm</w:t>
            </w:r>
            <w:r>
              <w:rPr>
                <w:sz w:val="22"/>
                <w:szCs w:val="22"/>
                <w:lang w:eastAsia="en-US"/>
              </w:rPr>
              <w:t>/</w:t>
            </w:r>
            <w:r>
              <w:rPr>
                <w:sz w:val="22"/>
                <w:szCs w:val="22"/>
                <w:lang w:val="en-US" w:eastAsia="en-US"/>
              </w:rPr>
              <w:t>RCA</w:t>
            </w:r>
            <w:r>
              <w:rPr>
                <w:sz w:val="22"/>
                <w:szCs w:val="22"/>
                <w:lang w:eastAsia="en-US"/>
              </w:rPr>
              <w:t xml:space="preserve"> 2 длина 3 м - 1 шт.,  ЭКРАН </w:t>
            </w:r>
            <w:r>
              <w:rPr>
                <w:sz w:val="22"/>
                <w:szCs w:val="22"/>
                <w:lang w:val="en-US" w:eastAsia="en-US"/>
              </w:rPr>
              <w:t>TARGA</w:t>
            </w:r>
            <w:r>
              <w:rPr>
                <w:sz w:val="22"/>
                <w:szCs w:val="22"/>
                <w:lang w:eastAsia="en-US"/>
              </w:rPr>
              <w:t xml:space="preserve"> - 1 шт., Микшер-усилитель трансляционный </w:t>
            </w:r>
            <w:proofErr w:type="spellStart"/>
            <w:r>
              <w:rPr>
                <w:sz w:val="22"/>
                <w:szCs w:val="22"/>
                <w:lang w:val="en-US" w:eastAsia="en-US"/>
              </w:rPr>
              <w:t>Dynacord</w:t>
            </w:r>
            <w:proofErr w:type="spellEnd"/>
            <w:r w:rsidRPr="00BD6905">
              <w:rPr>
                <w:sz w:val="22"/>
                <w:szCs w:val="22"/>
                <w:lang w:eastAsia="en-US"/>
              </w:rPr>
              <w:t xml:space="preserve"> </w:t>
            </w:r>
            <w:r>
              <w:rPr>
                <w:sz w:val="22"/>
                <w:szCs w:val="22"/>
                <w:lang w:val="en-US" w:eastAsia="en-US"/>
              </w:rPr>
              <w:t>MV</w:t>
            </w:r>
            <w:r>
              <w:rPr>
                <w:sz w:val="22"/>
                <w:szCs w:val="22"/>
                <w:lang w:eastAsia="en-US"/>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0AD5E1B" w14:textId="77777777" w:rsidR="00BD6905" w:rsidRDefault="00BD6905" w:rsidP="004A7C1D">
            <w:pPr>
              <w:pStyle w:val="Style214"/>
              <w:spacing w:line="240" w:lineRule="auto"/>
              <w:ind w:firstLine="0"/>
              <w:rPr>
                <w:sz w:val="22"/>
                <w:szCs w:val="22"/>
                <w:lang w:eastAsia="en-US"/>
              </w:rPr>
            </w:pPr>
            <w:r>
              <w:rPr>
                <w:sz w:val="22"/>
                <w:szCs w:val="22"/>
                <w:lang w:eastAsia="en-US"/>
              </w:rPr>
              <w:t>191023, г. Санкт-Петербург, ул. Канал Грибоедова, 30/32, литер «А», «Б», «Р»</w:t>
            </w:r>
          </w:p>
        </w:tc>
      </w:tr>
      <w:tr w:rsidR="00BD6905" w14:paraId="65512A4D" w14:textId="77777777" w:rsidTr="00BD6905">
        <w:tc>
          <w:tcPr>
            <w:tcW w:w="7797" w:type="dxa"/>
            <w:tcBorders>
              <w:top w:val="single" w:sz="4" w:space="0" w:color="auto"/>
              <w:left w:val="single" w:sz="4" w:space="0" w:color="auto"/>
              <w:bottom w:val="single" w:sz="4" w:space="0" w:color="auto"/>
              <w:right w:val="single" w:sz="4" w:space="0" w:color="auto"/>
            </w:tcBorders>
            <w:hideMark/>
          </w:tcPr>
          <w:p w14:paraId="7DB42F7A" w14:textId="2C821A72" w:rsidR="00BD6905" w:rsidRDefault="00BD6905" w:rsidP="004A7C1D">
            <w:pPr>
              <w:pStyle w:val="Style214"/>
              <w:spacing w:line="240" w:lineRule="auto"/>
              <w:ind w:firstLine="0"/>
              <w:rPr>
                <w:sz w:val="22"/>
                <w:szCs w:val="22"/>
                <w:lang w:eastAsia="en-US"/>
              </w:rPr>
            </w:pPr>
            <w:r>
              <w:rPr>
                <w:sz w:val="22"/>
                <w:szCs w:val="22"/>
                <w:lang w:eastAsia="en-US"/>
              </w:rPr>
              <w:t>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A7C1D">
              <w:rPr>
                <w:sz w:val="22"/>
                <w:szCs w:val="22"/>
                <w:lang w:eastAsia="en-US"/>
              </w:rPr>
              <w:t xml:space="preserve"> </w:t>
            </w:r>
            <w:r>
              <w:rPr>
                <w:sz w:val="22"/>
                <w:szCs w:val="22"/>
                <w:lang w:eastAsia="en-US"/>
              </w:rPr>
              <w:t xml:space="preserve">Специализированная  мебель и оборудование: Учебная мебель на 90 посадочных мест, рабочее место преподавателя, доска меловая (3-х секционная) - 1 шт., кафедра - 1 шт., стол - 1 шт., стул - 2 шт., Компьютер </w:t>
            </w:r>
            <w:r>
              <w:rPr>
                <w:sz w:val="22"/>
                <w:szCs w:val="22"/>
                <w:lang w:val="en-US" w:eastAsia="en-US"/>
              </w:rPr>
              <w:t>Intel</w:t>
            </w:r>
            <w:r w:rsidRPr="00BD6905">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/500/4/</w:t>
            </w:r>
            <w:r>
              <w:rPr>
                <w:sz w:val="22"/>
                <w:szCs w:val="22"/>
                <w:lang w:val="en-US" w:eastAsia="en-US"/>
              </w:rPr>
              <w:t>Acer</w:t>
            </w:r>
            <w:r w:rsidRPr="00BD6905">
              <w:rPr>
                <w:sz w:val="22"/>
                <w:szCs w:val="22"/>
                <w:lang w:eastAsia="en-US"/>
              </w:rPr>
              <w:t xml:space="preserve"> </w:t>
            </w:r>
            <w:r>
              <w:rPr>
                <w:sz w:val="22"/>
                <w:szCs w:val="22"/>
                <w:lang w:val="en-US" w:eastAsia="en-US"/>
              </w:rPr>
              <w:t>V</w:t>
            </w:r>
            <w:r>
              <w:rPr>
                <w:sz w:val="22"/>
                <w:szCs w:val="22"/>
                <w:lang w:eastAsia="en-US"/>
              </w:rPr>
              <w:t xml:space="preserve">193 19" - 1 шт., Колонки </w:t>
            </w:r>
            <w:r>
              <w:rPr>
                <w:sz w:val="22"/>
                <w:szCs w:val="22"/>
                <w:lang w:val="en-US" w:eastAsia="en-US"/>
              </w:rPr>
              <w:t>Hi</w:t>
            </w:r>
            <w:r>
              <w:rPr>
                <w:sz w:val="22"/>
                <w:szCs w:val="22"/>
                <w:lang w:eastAsia="en-US"/>
              </w:rPr>
              <w:t>-</w:t>
            </w:r>
            <w:r>
              <w:rPr>
                <w:sz w:val="22"/>
                <w:szCs w:val="22"/>
                <w:lang w:val="en-US" w:eastAsia="en-US"/>
              </w:rPr>
              <w:t>Fi</w:t>
            </w:r>
            <w:r w:rsidRPr="00BD6905">
              <w:rPr>
                <w:sz w:val="22"/>
                <w:szCs w:val="22"/>
                <w:lang w:eastAsia="en-US"/>
              </w:rPr>
              <w:t xml:space="preserve"> </w:t>
            </w:r>
            <w:r>
              <w:rPr>
                <w:sz w:val="22"/>
                <w:szCs w:val="22"/>
                <w:lang w:val="en-US" w:eastAsia="en-US"/>
              </w:rPr>
              <w:t>PRO</w:t>
            </w:r>
            <w:r w:rsidRPr="00BD6905">
              <w:rPr>
                <w:sz w:val="22"/>
                <w:szCs w:val="22"/>
                <w:lang w:eastAsia="en-US"/>
              </w:rPr>
              <w:t xml:space="preserve"> </w:t>
            </w:r>
            <w:r>
              <w:rPr>
                <w:sz w:val="22"/>
                <w:szCs w:val="22"/>
                <w:lang w:val="en-US" w:eastAsia="en-US"/>
              </w:rPr>
              <w:t>MASK</w:t>
            </w:r>
            <w:r>
              <w:rPr>
                <w:sz w:val="22"/>
                <w:szCs w:val="22"/>
                <w:lang w:eastAsia="en-US"/>
              </w:rPr>
              <w:t>6</w:t>
            </w:r>
            <w:r>
              <w:rPr>
                <w:sz w:val="22"/>
                <w:szCs w:val="22"/>
                <w:lang w:val="en-US" w:eastAsia="en-US"/>
              </w:rPr>
              <w:t>T</w:t>
            </w:r>
            <w:r>
              <w:rPr>
                <w:sz w:val="22"/>
                <w:szCs w:val="22"/>
                <w:lang w:eastAsia="en-US"/>
              </w:rPr>
              <w:t>-</w:t>
            </w:r>
            <w:r>
              <w:rPr>
                <w:sz w:val="22"/>
                <w:szCs w:val="22"/>
                <w:lang w:val="en-US" w:eastAsia="en-US"/>
              </w:rPr>
              <w:t>W</w:t>
            </w:r>
            <w:r>
              <w:rPr>
                <w:sz w:val="22"/>
                <w:szCs w:val="22"/>
                <w:lang w:eastAsia="en-US"/>
              </w:rPr>
              <w:t xml:space="preserve"> (2 шт.) - 1 шт., Микшер-усилитель АА-120 </w:t>
            </w:r>
            <w:proofErr w:type="spellStart"/>
            <w:r>
              <w:rPr>
                <w:sz w:val="22"/>
                <w:szCs w:val="22"/>
                <w:lang w:val="en-US" w:eastAsia="en-US"/>
              </w:rPr>
              <w:t>Roxton</w:t>
            </w:r>
            <w:proofErr w:type="spellEnd"/>
            <w:r>
              <w:rPr>
                <w:sz w:val="22"/>
                <w:szCs w:val="22"/>
                <w:lang w:eastAsia="en-US"/>
              </w:rPr>
              <w:t xml:space="preserve"> - 1 шт., Микшер усилитель ТА-1120-1 шт. в комплекте с </w:t>
            </w:r>
            <w:r>
              <w:rPr>
                <w:sz w:val="22"/>
                <w:szCs w:val="22"/>
                <w:lang w:val="en-US" w:eastAsia="en-US"/>
              </w:rPr>
              <w:t>Behringer</w:t>
            </w:r>
            <w:r w:rsidRPr="00BD6905">
              <w:rPr>
                <w:sz w:val="22"/>
                <w:szCs w:val="22"/>
                <w:lang w:eastAsia="en-US"/>
              </w:rPr>
              <w:t xml:space="preserve"> </w:t>
            </w:r>
            <w:r>
              <w:rPr>
                <w:sz w:val="22"/>
                <w:szCs w:val="22"/>
                <w:lang w:val="en-US" w:eastAsia="en-US"/>
              </w:rPr>
              <w:t>XM</w:t>
            </w:r>
            <w:r>
              <w:rPr>
                <w:sz w:val="22"/>
                <w:szCs w:val="22"/>
                <w:lang w:eastAsia="en-US"/>
              </w:rPr>
              <w:t xml:space="preserve">8500 </w:t>
            </w:r>
            <w:r>
              <w:rPr>
                <w:sz w:val="22"/>
                <w:szCs w:val="22"/>
                <w:lang w:val="en-US" w:eastAsia="en-US"/>
              </w:rPr>
              <w:t>ULTRAVOICE</w:t>
            </w:r>
            <w:r>
              <w:rPr>
                <w:sz w:val="22"/>
                <w:szCs w:val="22"/>
                <w:lang w:eastAsia="en-US"/>
              </w:rPr>
              <w:t xml:space="preserve"> - 1 шт., Экран с электроприводом </w:t>
            </w:r>
            <w:proofErr w:type="spellStart"/>
            <w:r>
              <w:rPr>
                <w:sz w:val="22"/>
                <w:szCs w:val="22"/>
                <w:lang w:val="en-US" w:eastAsia="en-US"/>
              </w:rPr>
              <w:t>ScreenMedia</w:t>
            </w:r>
            <w:proofErr w:type="spellEnd"/>
            <w:r w:rsidRPr="00BD6905">
              <w:rPr>
                <w:sz w:val="22"/>
                <w:szCs w:val="22"/>
                <w:lang w:eastAsia="en-US"/>
              </w:rPr>
              <w:t xml:space="preserve"> </w:t>
            </w:r>
            <w:r>
              <w:rPr>
                <w:sz w:val="22"/>
                <w:szCs w:val="22"/>
                <w:lang w:val="en-US" w:eastAsia="en-US"/>
              </w:rPr>
              <w:t>Champion</w:t>
            </w:r>
            <w:r>
              <w:rPr>
                <w:sz w:val="22"/>
                <w:szCs w:val="22"/>
                <w:lang w:eastAsia="en-US"/>
              </w:rPr>
              <w:t xml:space="preserve"> 244х183см (</w:t>
            </w:r>
            <w:r>
              <w:rPr>
                <w:sz w:val="22"/>
                <w:szCs w:val="22"/>
                <w:lang w:val="en-US" w:eastAsia="en-US"/>
              </w:rPr>
              <w:t>SCM</w:t>
            </w:r>
            <w:r>
              <w:rPr>
                <w:sz w:val="22"/>
                <w:szCs w:val="22"/>
                <w:lang w:eastAsia="en-US"/>
              </w:rPr>
              <w:t xml:space="preserve">-4304) - 1 шт., Проектор </w:t>
            </w:r>
            <w:r>
              <w:rPr>
                <w:sz w:val="22"/>
                <w:szCs w:val="22"/>
                <w:lang w:val="en-US" w:eastAsia="en-US"/>
              </w:rPr>
              <w:t>NEC</w:t>
            </w:r>
            <w:r>
              <w:rPr>
                <w:sz w:val="22"/>
                <w:szCs w:val="22"/>
                <w:lang w:eastAsia="en-US"/>
              </w:rPr>
              <w:t xml:space="preserve"> М350 Х с </w:t>
            </w:r>
            <w:proofErr w:type="spellStart"/>
            <w:r>
              <w:rPr>
                <w:sz w:val="22"/>
                <w:szCs w:val="22"/>
                <w:lang w:eastAsia="en-US"/>
              </w:rPr>
              <w:t>дополн</w:t>
            </w:r>
            <w:proofErr w:type="spellEnd"/>
            <w:r>
              <w:rPr>
                <w:sz w:val="22"/>
                <w:szCs w:val="22"/>
                <w:lang w:eastAsia="en-US"/>
              </w:rPr>
              <w:t xml:space="preserve">. </w:t>
            </w:r>
            <w:proofErr w:type="spellStart"/>
            <w:r>
              <w:rPr>
                <w:sz w:val="22"/>
                <w:szCs w:val="22"/>
                <w:lang w:eastAsia="en-US"/>
              </w:rPr>
              <w:t>компл</w:t>
            </w:r>
            <w:proofErr w:type="spellEnd"/>
            <w:r>
              <w:rPr>
                <w:sz w:val="22"/>
                <w:szCs w:val="22"/>
                <w:lang w:eastAsia="en-US"/>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48E61F8" w14:textId="77777777" w:rsidR="00BD6905" w:rsidRDefault="00BD6905" w:rsidP="004A7C1D">
            <w:pPr>
              <w:pStyle w:val="Style214"/>
              <w:spacing w:line="240" w:lineRule="auto"/>
              <w:ind w:firstLine="0"/>
              <w:rPr>
                <w:sz w:val="22"/>
                <w:szCs w:val="22"/>
                <w:lang w:eastAsia="en-US"/>
              </w:rPr>
            </w:pPr>
            <w:r>
              <w:rPr>
                <w:sz w:val="22"/>
                <w:szCs w:val="22"/>
                <w:lang w:eastAsia="en-US"/>
              </w:rPr>
              <w:t>191023, г. Санкт-Петербург, ул. Канал Грибоедова, 30/32, литер «А», «Б», «Р»</w:t>
            </w:r>
          </w:p>
        </w:tc>
      </w:tr>
      <w:tr w:rsidR="00BD6905" w14:paraId="20749B1C" w14:textId="77777777" w:rsidTr="00BD6905">
        <w:tc>
          <w:tcPr>
            <w:tcW w:w="7797" w:type="dxa"/>
            <w:tcBorders>
              <w:top w:val="single" w:sz="4" w:space="0" w:color="auto"/>
              <w:left w:val="single" w:sz="4" w:space="0" w:color="auto"/>
              <w:bottom w:val="single" w:sz="4" w:space="0" w:color="auto"/>
              <w:right w:val="single" w:sz="4" w:space="0" w:color="auto"/>
            </w:tcBorders>
            <w:hideMark/>
          </w:tcPr>
          <w:p w14:paraId="75D0C98D" w14:textId="163D49A7" w:rsidR="00BD6905" w:rsidRDefault="00BD6905" w:rsidP="004A7C1D">
            <w:pPr>
              <w:pStyle w:val="Style214"/>
              <w:spacing w:line="240" w:lineRule="auto"/>
              <w:ind w:firstLine="0"/>
              <w:rPr>
                <w:sz w:val="22"/>
                <w:szCs w:val="22"/>
                <w:lang w:eastAsia="en-US"/>
              </w:rPr>
            </w:pPr>
            <w:r>
              <w:rPr>
                <w:sz w:val="22"/>
                <w:szCs w:val="22"/>
                <w:lang w:eastAsia="en-US"/>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4A7C1D">
              <w:rPr>
                <w:sz w:val="22"/>
                <w:szCs w:val="22"/>
                <w:lang w:eastAsia="en-US"/>
              </w:rPr>
              <w:t xml:space="preserve"> </w:t>
            </w:r>
            <w:r>
              <w:rPr>
                <w:sz w:val="22"/>
                <w:szCs w:val="22"/>
                <w:lang w:eastAsia="en-US"/>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Pr>
                <w:sz w:val="22"/>
                <w:szCs w:val="22"/>
                <w:lang w:val="en-US" w:eastAsia="en-US"/>
              </w:rPr>
              <w:t>Intel</w:t>
            </w:r>
            <w:r w:rsidRPr="00BD6905">
              <w:rPr>
                <w:sz w:val="22"/>
                <w:szCs w:val="22"/>
                <w:lang w:eastAsia="en-US"/>
              </w:rPr>
              <w:t xml:space="preserve"> </w:t>
            </w:r>
            <w:proofErr w:type="spellStart"/>
            <w:r>
              <w:rPr>
                <w:sz w:val="22"/>
                <w:szCs w:val="22"/>
                <w:lang w:val="en-US" w:eastAsia="en-US"/>
              </w:rPr>
              <w:t>i</w:t>
            </w:r>
            <w:proofErr w:type="spellEnd"/>
            <w:r>
              <w:rPr>
                <w:sz w:val="22"/>
                <w:szCs w:val="22"/>
                <w:lang w:eastAsia="en-US"/>
              </w:rPr>
              <w:t>5 7400/1</w:t>
            </w:r>
            <w:r>
              <w:rPr>
                <w:sz w:val="22"/>
                <w:szCs w:val="22"/>
                <w:lang w:val="en-US" w:eastAsia="en-US"/>
              </w:rPr>
              <w:t>Tb</w:t>
            </w:r>
            <w:r>
              <w:rPr>
                <w:sz w:val="22"/>
                <w:szCs w:val="22"/>
                <w:lang w:eastAsia="en-US"/>
              </w:rPr>
              <w:t>/8</w:t>
            </w:r>
            <w:r>
              <w:rPr>
                <w:sz w:val="22"/>
                <w:szCs w:val="22"/>
                <w:lang w:val="en-US" w:eastAsia="en-US"/>
              </w:rPr>
              <w:t>Gb</w:t>
            </w:r>
            <w:r>
              <w:rPr>
                <w:sz w:val="22"/>
                <w:szCs w:val="22"/>
                <w:lang w:eastAsia="en-US"/>
              </w:rPr>
              <w:t>/</w:t>
            </w:r>
            <w:r>
              <w:rPr>
                <w:sz w:val="22"/>
                <w:szCs w:val="22"/>
                <w:lang w:val="en-US" w:eastAsia="en-US"/>
              </w:rPr>
              <w:t>Philips</w:t>
            </w:r>
            <w:r>
              <w:rPr>
                <w:sz w:val="22"/>
                <w:szCs w:val="22"/>
                <w:lang w:eastAsia="en-US"/>
              </w:rPr>
              <w:t xml:space="preserve"> 243</w:t>
            </w:r>
            <w:r>
              <w:rPr>
                <w:sz w:val="22"/>
                <w:szCs w:val="22"/>
                <w:lang w:val="en-US" w:eastAsia="en-US"/>
              </w:rPr>
              <w:t>V</w:t>
            </w:r>
            <w:r>
              <w:rPr>
                <w:sz w:val="22"/>
                <w:szCs w:val="22"/>
                <w:lang w:eastAsia="en-US"/>
              </w:rPr>
              <w:t>5</w:t>
            </w:r>
            <w:r>
              <w:rPr>
                <w:sz w:val="22"/>
                <w:szCs w:val="22"/>
                <w:lang w:val="en-US" w:eastAsia="en-US"/>
              </w:rPr>
              <w:t>Q</w:t>
            </w:r>
            <w:r>
              <w:rPr>
                <w:sz w:val="22"/>
                <w:szCs w:val="22"/>
                <w:lang w:eastAsia="en-US"/>
              </w:rPr>
              <w:t xml:space="preserve"> 23' - 23 шт., Мультимедийный проектор </w:t>
            </w:r>
            <w:proofErr w:type="spellStart"/>
            <w:r>
              <w:rPr>
                <w:sz w:val="22"/>
                <w:szCs w:val="22"/>
                <w:lang w:val="en-US" w:eastAsia="en-US"/>
              </w:rPr>
              <w:t>Optoma</w:t>
            </w:r>
            <w:proofErr w:type="spellEnd"/>
            <w:r w:rsidRPr="00BD6905">
              <w:rPr>
                <w:sz w:val="22"/>
                <w:szCs w:val="22"/>
                <w:lang w:eastAsia="en-US"/>
              </w:rPr>
              <w:t xml:space="preserve"> </w:t>
            </w:r>
            <w:r>
              <w:rPr>
                <w:sz w:val="22"/>
                <w:szCs w:val="22"/>
                <w:lang w:val="en-US" w:eastAsia="en-US"/>
              </w:rPr>
              <w:t>x</w:t>
            </w:r>
            <w:r>
              <w:rPr>
                <w:sz w:val="22"/>
                <w:szCs w:val="22"/>
                <w:lang w:eastAsia="en-US"/>
              </w:rPr>
              <w:t xml:space="preserve"> 400 - 1 шт., Доска магнитно-маркерная 100х180 лак </w:t>
            </w:r>
            <w:proofErr w:type="spellStart"/>
            <w:r>
              <w:rPr>
                <w:sz w:val="22"/>
                <w:szCs w:val="22"/>
                <w:lang w:eastAsia="en-US"/>
              </w:rPr>
              <w:t>вращ</w:t>
            </w:r>
            <w:proofErr w:type="spellEnd"/>
            <w:r>
              <w:rPr>
                <w:sz w:val="22"/>
                <w:szCs w:val="22"/>
                <w:lang w:eastAsia="en-US"/>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5D1108B" w14:textId="77777777" w:rsidR="00BD6905" w:rsidRDefault="00BD6905" w:rsidP="004A7C1D">
            <w:pPr>
              <w:pStyle w:val="Style214"/>
              <w:spacing w:line="240" w:lineRule="auto"/>
              <w:ind w:firstLine="0"/>
              <w:rPr>
                <w:sz w:val="22"/>
                <w:szCs w:val="22"/>
                <w:lang w:eastAsia="en-US"/>
              </w:rPr>
            </w:pPr>
            <w:r>
              <w:rPr>
                <w:sz w:val="22"/>
                <w:szCs w:val="22"/>
                <w:lang w:eastAsia="en-US"/>
              </w:rPr>
              <w:t>191023, г. Санкт-Петербург, ул. Канал Грибоедова, 30/32, литер «А», «Б», «Р»</w:t>
            </w:r>
          </w:p>
        </w:tc>
      </w:tr>
    </w:tbl>
    <w:p w14:paraId="620BFC22" w14:textId="77777777" w:rsidR="00BD6905" w:rsidRPr="007E6725" w:rsidRDefault="00BD6905"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2AE627CB" w14:textId="77777777" w:rsidR="00BD6905" w:rsidRPr="00BD6905" w:rsidRDefault="00BD6905" w:rsidP="00BD6905">
      <w:pPr>
        <w:pStyle w:val="Default"/>
        <w:spacing w:after="30"/>
        <w:jc w:val="both"/>
        <w:rPr>
          <w:sz w:val="23"/>
          <w:szCs w:val="23"/>
        </w:rPr>
      </w:pPr>
      <w:r w:rsidRPr="00BD6905">
        <w:rPr>
          <w:sz w:val="23"/>
          <w:szCs w:val="23"/>
        </w:rPr>
        <w:t xml:space="preserve">1. Мировые рынки: сущность и структура </w:t>
      </w:r>
    </w:p>
    <w:p w14:paraId="5A915A2E" w14:textId="77777777" w:rsidR="00BD6905" w:rsidRPr="00BD6905" w:rsidRDefault="00BD6905" w:rsidP="00BD6905">
      <w:pPr>
        <w:pStyle w:val="Default"/>
        <w:spacing w:after="30"/>
        <w:jc w:val="both"/>
        <w:rPr>
          <w:sz w:val="23"/>
          <w:szCs w:val="23"/>
        </w:rPr>
      </w:pPr>
      <w:r w:rsidRPr="00BD6905">
        <w:rPr>
          <w:sz w:val="23"/>
          <w:szCs w:val="23"/>
        </w:rPr>
        <w:t>2.  Мировые товарные рынки: сущность, эволюция и структура</w:t>
      </w:r>
    </w:p>
    <w:p w14:paraId="153D82D6" w14:textId="77777777" w:rsidR="00BD6905" w:rsidRPr="00BD6905" w:rsidRDefault="00BD6905" w:rsidP="00BD6905">
      <w:pPr>
        <w:pStyle w:val="Default"/>
        <w:spacing w:after="30"/>
        <w:jc w:val="both"/>
        <w:rPr>
          <w:sz w:val="23"/>
          <w:szCs w:val="23"/>
        </w:rPr>
      </w:pPr>
      <w:r w:rsidRPr="00BD6905">
        <w:rPr>
          <w:sz w:val="23"/>
          <w:szCs w:val="23"/>
        </w:rPr>
        <w:t>3. Виды и основные черты мировых товарных рынков</w:t>
      </w:r>
    </w:p>
    <w:p w14:paraId="73D10356" w14:textId="77777777" w:rsidR="00BD6905" w:rsidRPr="00BD6905" w:rsidRDefault="00BD6905" w:rsidP="00BD6905">
      <w:pPr>
        <w:pStyle w:val="Default"/>
        <w:spacing w:after="30"/>
        <w:jc w:val="both"/>
        <w:rPr>
          <w:sz w:val="23"/>
          <w:szCs w:val="23"/>
        </w:rPr>
      </w:pPr>
      <w:r w:rsidRPr="00BD6905">
        <w:rPr>
          <w:sz w:val="23"/>
          <w:szCs w:val="23"/>
        </w:rPr>
        <w:t>4. Международные товарные классификации</w:t>
      </w:r>
    </w:p>
    <w:p w14:paraId="3479F1E7" w14:textId="77777777" w:rsidR="00BD6905" w:rsidRPr="00BD6905" w:rsidRDefault="00BD6905" w:rsidP="00BD6905">
      <w:pPr>
        <w:pStyle w:val="Default"/>
        <w:spacing w:after="30"/>
        <w:jc w:val="both"/>
        <w:rPr>
          <w:sz w:val="23"/>
          <w:szCs w:val="23"/>
        </w:rPr>
      </w:pPr>
      <w:r w:rsidRPr="00BD6905">
        <w:rPr>
          <w:sz w:val="23"/>
          <w:szCs w:val="23"/>
        </w:rPr>
        <w:t>5.  Товарная структура мирового рынка и международной торговли</w:t>
      </w:r>
    </w:p>
    <w:p w14:paraId="454207E7" w14:textId="77777777" w:rsidR="00BD6905" w:rsidRPr="00BD6905" w:rsidRDefault="00BD6905" w:rsidP="00BD6905">
      <w:pPr>
        <w:pStyle w:val="Default"/>
        <w:spacing w:after="30"/>
        <w:jc w:val="both"/>
        <w:rPr>
          <w:sz w:val="23"/>
          <w:szCs w:val="23"/>
        </w:rPr>
      </w:pPr>
      <w:r w:rsidRPr="00BD6905">
        <w:rPr>
          <w:sz w:val="23"/>
          <w:szCs w:val="23"/>
        </w:rPr>
        <w:t>6. Американский и континентально-европейский типы рынков</w:t>
      </w:r>
    </w:p>
    <w:p w14:paraId="113612B8" w14:textId="77777777" w:rsidR="00BD6905" w:rsidRPr="00BD6905" w:rsidRDefault="00BD6905" w:rsidP="00BD6905">
      <w:pPr>
        <w:pStyle w:val="Default"/>
        <w:spacing w:after="30"/>
        <w:jc w:val="both"/>
        <w:rPr>
          <w:sz w:val="23"/>
          <w:szCs w:val="23"/>
        </w:rPr>
      </w:pPr>
      <w:r w:rsidRPr="00BD6905">
        <w:rPr>
          <w:sz w:val="23"/>
          <w:szCs w:val="23"/>
        </w:rPr>
        <w:t>7. Японский и китайский типы рынков</w:t>
      </w:r>
    </w:p>
    <w:p w14:paraId="6278E29A" w14:textId="77777777" w:rsidR="00BD6905" w:rsidRPr="00BD6905" w:rsidRDefault="00BD6905" w:rsidP="00BD6905">
      <w:pPr>
        <w:pStyle w:val="Default"/>
        <w:spacing w:after="30"/>
        <w:jc w:val="both"/>
        <w:rPr>
          <w:sz w:val="23"/>
          <w:szCs w:val="23"/>
        </w:rPr>
      </w:pPr>
      <w:r w:rsidRPr="00BD6905">
        <w:rPr>
          <w:sz w:val="23"/>
          <w:szCs w:val="23"/>
        </w:rPr>
        <w:t>8. Латиноамериканский и африканский типы рынков. Исламский тип рынка</w:t>
      </w:r>
    </w:p>
    <w:p w14:paraId="529A0BE8" w14:textId="77777777" w:rsidR="00BD6905" w:rsidRPr="00BD6905" w:rsidRDefault="00BD6905" w:rsidP="00BD6905">
      <w:pPr>
        <w:pStyle w:val="Default"/>
        <w:spacing w:after="30"/>
        <w:jc w:val="both"/>
        <w:rPr>
          <w:sz w:val="23"/>
          <w:szCs w:val="23"/>
        </w:rPr>
      </w:pPr>
      <w:r w:rsidRPr="00BD6905">
        <w:rPr>
          <w:sz w:val="23"/>
          <w:szCs w:val="23"/>
        </w:rPr>
        <w:t>9. Теории отраслевых рынков</w:t>
      </w:r>
    </w:p>
    <w:p w14:paraId="7AC79493" w14:textId="77777777" w:rsidR="00BD6905" w:rsidRPr="00BD6905" w:rsidRDefault="00BD6905" w:rsidP="00BD6905">
      <w:pPr>
        <w:pStyle w:val="Default"/>
        <w:spacing w:after="30"/>
        <w:jc w:val="both"/>
        <w:rPr>
          <w:sz w:val="23"/>
          <w:szCs w:val="23"/>
        </w:rPr>
      </w:pPr>
      <w:r w:rsidRPr="00BD6905">
        <w:rPr>
          <w:sz w:val="23"/>
          <w:szCs w:val="23"/>
        </w:rPr>
        <w:t>10. Теоретические основы изучения конъюнктуры мировых товарных рынков</w:t>
      </w:r>
    </w:p>
    <w:p w14:paraId="559BCEAD" w14:textId="77777777" w:rsidR="00BD6905" w:rsidRPr="00BD6905" w:rsidRDefault="00BD6905" w:rsidP="00BD6905">
      <w:pPr>
        <w:pStyle w:val="Default"/>
        <w:spacing w:after="30"/>
        <w:jc w:val="both"/>
        <w:rPr>
          <w:sz w:val="23"/>
          <w:szCs w:val="23"/>
        </w:rPr>
      </w:pPr>
      <w:r w:rsidRPr="00BD6905">
        <w:rPr>
          <w:sz w:val="23"/>
          <w:szCs w:val="23"/>
        </w:rPr>
        <w:t>11. Общехозяйственная конъюнктура и ее изучение. Понятие товарной конъюнктуры. Связь общехозяйственной и товарной конъюнктуры</w:t>
      </w:r>
    </w:p>
    <w:p w14:paraId="5554A5AD" w14:textId="77777777" w:rsidR="00BD6905" w:rsidRPr="00BD6905" w:rsidRDefault="00BD6905" w:rsidP="00BD6905">
      <w:pPr>
        <w:pStyle w:val="Default"/>
        <w:spacing w:after="30"/>
        <w:jc w:val="both"/>
        <w:rPr>
          <w:sz w:val="23"/>
          <w:szCs w:val="23"/>
        </w:rPr>
      </w:pPr>
      <w:r w:rsidRPr="00BD6905">
        <w:rPr>
          <w:sz w:val="23"/>
          <w:szCs w:val="23"/>
        </w:rPr>
        <w:t xml:space="preserve">12. Анализ основных </w:t>
      </w:r>
      <w:proofErr w:type="spellStart"/>
      <w:r w:rsidRPr="00BD6905">
        <w:rPr>
          <w:sz w:val="23"/>
          <w:szCs w:val="23"/>
        </w:rPr>
        <w:t>конъюнктурообразующих</w:t>
      </w:r>
      <w:proofErr w:type="spellEnd"/>
      <w:r w:rsidRPr="00BD6905">
        <w:rPr>
          <w:sz w:val="23"/>
          <w:szCs w:val="23"/>
        </w:rPr>
        <w:t xml:space="preserve"> факторов</w:t>
      </w:r>
    </w:p>
    <w:p w14:paraId="2B64CE18" w14:textId="77777777" w:rsidR="00BD6905" w:rsidRPr="00BD6905" w:rsidRDefault="00BD6905" w:rsidP="00BD6905">
      <w:pPr>
        <w:pStyle w:val="Default"/>
        <w:spacing w:after="30"/>
        <w:jc w:val="both"/>
        <w:rPr>
          <w:sz w:val="23"/>
          <w:szCs w:val="23"/>
        </w:rPr>
      </w:pPr>
      <w:r w:rsidRPr="00BD6905">
        <w:rPr>
          <w:sz w:val="23"/>
          <w:szCs w:val="23"/>
        </w:rPr>
        <w:t xml:space="preserve">13. Постоянно действующие </w:t>
      </w:r>
      <w:proofErr w:type="spellStart"/>
      <w:r w:rsidRPr="00BD6905">
        <w:rPr>
          <w:sz w:val="23"/>
          <w:szCs w:val="23"/>
        </w:rPr>
        <w:t>конъюнктурообразующие</w:t>
      </w:r>
      <w:proofErr w:type="spellEnd"/>
      <w:r w:rsidRPr="00BD6905">
        <w:rPr>
          <w:sz w:val="23"/>
          <w:szCs w:val="23"/>
        </w:rPr>
        <w:t xml:space="preserve"> факторы</w:t>
      </w:r>
    </w:p>
    <w:p w14:paraId="554325F1" w14:textId="77777777" w:rsidR="00BD6905" w:rsidRPr="00BD6905" w:rsidRDefault="00BD6905" w:rsidP="00BD6905">
      <w:pPr>
        <w:pStyle w:val="Default"/>
        <w:spacing w:after="30"/>
        <w:jc w:val="both"/>
        <w:rPr>
          <w:sz w:val="23"/>
          <w:szCs w:val="23"/>
        </w:rPr>
      </w:pPr>
      <w:r w:rsidRPr="00BD6905">
        <w:rPr>
          <w:sz w:val="23"/>
          <w:szCs w:val="23"/>
        </w:rPr>
        <w:t xml:space="preserve">14. Анализ непостоянно действующих </w:t>
      </w:r>
      <w:proofErr w:type="spellStart"/>
      <w:r w:rsidRPr="00BD6905">
        <w:rPr>
          <w:sz w:val="23"/>
          <w:szCs w:val="23"/>
        </w:rPr>
        <w:t>конъюнктурообразующих</w:t>
      </w:r>
      <w:proofErr w:type="spellEnd"/>
      <w:r w:rsidRPr="00BD6905">
        <w:rPr>
          <w:sz w:val="23"/>
          <w:szCs w:val="23"/>
        </w:rPr>
        <w:t xml:space="preserve"> факторов</w:t>
      </w:r>
    </w:p>
    <w:p w14:paraId="0C136360" w14:textId="77777777" w:rsidR="00BD6905" w:rsidRPr="00BD6905" w:rsidRDefault="00BD6905" w:rsidP="00BD6905">
      <w:pPr>
        <w:pStyle w:val="Default"/>
        <w:spacing w:after="30"/>
        <w:jc w:val="both"/>
        <w:rPr>
          <w:sz w:val="23"/>
          <w:szCs w:val="23"/>
        </w:rPr>
      </w:pPr>
      <w:r w:rsidRPr="00BD6905">
        <w:rPr>
          <w:sz w:val="23"/>
          <w:szCs w:val="23"/>
        </w:rPr>
        <w:t>15. Система показателей изучения конъюнктуры мировых товарных рынков</w:t>
      </w:r>
    </w:p>
    <w:p w14:paraId="5ED7FEAA" w14:textId="77777777" w:rsidR="00BD6905" w:rsidRPr="00BD6905" w:rsidRDefault="00BD6905" w:rsidP="00BD6905">
      <w:pPr>
        <w:pStyle w:val="Default"/>
        <w:spacing w:after="30"/>
        <w:jc w:val="both"/>
        <w:rPr>
          <w:sz w:val="23"/>
          <w:szCs w:val="23"/>
        </w:rPr>
      </w:pPr>
      <w:r w:rsidRPr="00BD6905">
        <w:rPr>
          <w:sz w:val="23"/>
          <w:szCs w:val="23"/>
        </w:rPr>
        <w:t>16. Показатели международной и внешней торговли и их роль при исследовании конъюнктуры мировых товарных рынков</w:t>
      </w:r>
    </w:p>
    <w:p w14:paraId="1F51A0B8" w14:textId="77777777" w:rsidR="00BD6905" w:rsidRPr="00BD6905" w:rsidRDefault="00BD6905" w:rsidP="00BD6905">
      <w:pPr>
        <w:pStyle w:val="Default"/>
        <w:spacing w:after="30"/>
        <w:jc w:val="both"/>
        <w:rPr>
          <w:sz w:val="23"/>
          <w:szCs w:val="23"/>
        </w:rPr>
      </w:pPr>
      <w:r w:rsidRPr="00BD6905">
        <w:rPr>
          <w:sz w:val="23"/>
          <w:szCs w:val="23"/>
        </w:rPr>
        <w:t>17. Данные о заказах и их роль при исследовании конъюнктуры мировых товарных рынков</w:t>
      </w:r>
    </w:p>
    <w:p w14:paraId="198F67F8" w14:textId="77777777" w:rsidR="00BD6905" w:rsidRPr="00BD6905" w:rsidRDefault="00BD6905" w:rsidP="00BD6905">
      <w:pPr>
        <w:pStyle w:val="Default"/>
        <w:spacing w:after="30"/>
        <w:jc w:val="both"/>
        <w:rPr>
          <w:sz w:val="23"/>
          <w:szCs w:val="23"/>
        </w:rPr>
      </w:pPr>
      <w:r w:rsidRPr="00BD6905">
        <w:rPr>
          <w:sz w:val="23"/>
          <w:szCs w:val="23"/>
        </w:rPr>
        <w:t>18. Прогноз конъюнктуры мировых товарных рынков</w:t>
      </w:r>
    </w:p>
    <w:p w14:paraId="2D94669E" w14:textId="77777777" w:rsidR="00BD6905" w:rsidRPr="00BD6905" w:rsidRDefault="00BD6905" w:rsidP="00BD6905">
      <w:pPr>
        <w:pStyle w:val="Default"/>
        <w:spacing w:after="30"/>
        <w:jc w:val="both"/>
        <w:rPr>
          <w:sz w:val="23"/>
          <w:szCs w:val="23"/>
        </w:rPr>
      </w:pPr>
      <w:r w:rsidRPr="00BD6905">
        <w:rPr>
          <w:sz w:val="23"/>
          <w:szCs w:val="23"/>
        </w:rPr>
        <w:t>19. Цены на мировых товарных рынках</w:t>
      </w:r>
    </w:p>
    <w:p w14:paraId="313186DA" w14:textId="77777777" w:rsidR="00BD6905" w:rsidRPr="00BD6905" w:rsidRDefault="00BD6905" w:rsidP="00BD6905">
      <w:pPr>
        <w:pStyle w:val="Default"/>
        <w:spacing w:after="30"/>
        <w:jc w:val="both"/>
        <w:rPr>
          <w:sz w:val="23"/>
          <w:szCs w:val="23"/>
        </w:rPr>
      </w:pPr>
      <w:r w:rsidRPr="00BD6905">
        <w:rPr>
          <w:sz w:val="23"/>
          <w:szCs w:val="23"/>
        </w:rPr>
        <w:t>20. Виды цен международной торговли. Ценовые скидки на мировых товарных рынках: сущность и особенности</w:t>
      </w:r>
    </w:p>
    <w:p w14:paraId="540F2FA9" w14:textId="77777777" w:rsidR="00BD6905" w:rsidRPr="00BD6905" w:rsidRDefault="00BD6905" w:rsidP="00BD6905">
      <w:pPr>
        <w:pStyle w:val="Default"/>
        <w:spacing w:after="30"/>
        <w:jc w:val="both"/>
        <w:rPr>
          <w:sz w:val="23"/>
          <w:szCs w:val="23"/>
        </w:rPr>
      </w:pPr>
      <w:r w:rsidRPr="00BD6905">
        <w:rPr>
          <w:sz w:val="23"/>
          <w:szCs w:val="23"/>
        </w:rPr>
        <w:t>21. Мировой рынок продукции машиностроения: сущность, структура, классификация и тенденции развития</w:t>
      </w:r>
    </w:p>
    <w:p w14:paraId="65A457C2" w14:textId="77777777" w:rsidR="00BD6905" w:rsidRPr="00BD6905" w:rsidRDefault="00BD6905" w:rsidP="00BD6905">
      <w:pPr>
        <w:pStyle w:val="Default"/>
        <w:spacing w:after="30"/>
        <w:jc w:val="both"/>
        <w:rPr>
          <w:sz w:val="23"/>
          <w:szCs w:val="23"/>
        </w:rPr>
      </w:pPr>
      <w:r w:rsidRPr="00BD6905">
        <w:rPr>
          <w:sz w:val="23"/>
          <w:szCs w:val="23"/>
        </w:rPr>
        <w:t>22. Мировой рынок вооружений и военной техники</w:t>
      </w:r>
    </w:p>
    <w:p w14:paraId="6CC7A6DC" w14:textId="77777777" w:rsidR="00BD6905" w:rsidRPr="00BD6905" w:rsidRDefault="00BD6905" w:rsidP="00BD6905">
      <w:pPr>
        <w:pStyle w:val="Default"/>
        <w:spacing w:after="30"/>
        <w:jc w:val="both"/>
        <w:rPr>
          <w:sz w:val="23"/>
          <w:szCs w:val="23"/>
        </w:rPr>
      </w:pPr>
      <w:r w:rsidRPr="00BD6905">
        <w:rPr>
          <w:sz w:val="23"/>
          <w:szCs w:val="23"/>
        </w:rPr>
        <w:t>23. Мировой рынок информационно-коммуникационных технологий</w:t>
      </w:r>
    </w:p>
    <w:p w14:paraId="425929A7" w14:textId="77777777" w:rsidR="00BD6905" w:rsidRPr="00BD6905" w:rsidRDefault="00BD6905" w:rsidP="00BD6905">
      <w:pPr>
        <w:pStyle w:val="Default"/>
        <w:spacing w:after="30"/>
        <w:jc w:val="both"/>
        <w:rPr>
          <w:sz w:val="23"/>
          <w:szCs w:val="23"/>
        </w:rPr>
      </w:pPr>
      <w:r w:rsidRPr="00BD6905">
        <w:rPr>
          <w:sz w:val="23"/>
          <w:szCs w:val="23"/>
        </w:rPr>
        <w:t>24. Мировой рынок нефти и нефтепродуктов</w:t>
      </w:r>
    </w:p>
    <w:p w14:paraId="719FBC83" w14:textId="77777777" w:rsidR="00BD6905" w:rsidRPr="00BD6905" w:rsidRDefault="00BD6905" w:rsidP="00BD6905">
      <w:pPr>
        <w:pStyle w:val="Default"/>
        <w:spacing w:after="30"/>
        <w:jc w:val="both"/>
        <w:rPr>
          <w:sz w:val="23"/>
          <w:szCs w:val="23"/>
        </w:rPr>
      </w:pPr>
      <w:r w:rsidRPr="00BD6905">
        <w:rPr>
          <w:sz w:val="23"/>
          <w:szCs w:val="23"/>
        </w:rPr>
        <w:t xml:space="preserve">25. Мировые рынки драгоценных металлов. </w:t>
      </w:r>
    </w:p>
    <w:p w14:paraId="180FED6C" w14:textId="77777777" w:rsidR="00BD6905" w:rsidRPr="00BD6905" w:rsidRDefault="00BD6905" w:rsidP="00BD6905">
      <w:pPr>
        <w:pStyle w:val="Default"/>
        <w:spacing w:after="30"/>
        <w:jc w:val="both"/>
        <w:rPr>
          <w:sz w:val="23"/>
          <w:szCs w:val="23"/>
        </w:rPr>
      </w:pPr>
      <w:r w:rsidRPr="00BD6905">
        <w:rPr>
          <w:sz w:val="23"/>
          <w:szCs w:val="23"/>
        </w:rPr>
        <w:t>26. Мировые рынки драгоценных камней</w:t>
      </w:r>
    </w:p>
    <w:p w14:paraId="3613F711" w14:textId="77777777" w:rsidR="00BD6905" w:rsidRPr="00BD6905" w:rsidRDefault="00BD6905" w:rsidP="00BD6905">
      <w:pPr>
        <w:pStyle w:val="Default"/>
        <w:spacing w:after="30"/>
        <w:jc w:val="both"/>
        <w:rPr>
          <w:sz w:val="23"/>
          <w:szCs w:val="23"/>
        </w:rPr>
      </w:pPr>
      <w:r w:rsidRPr="00BD6905">
        <w:rPr>
          <w:sz w:val="23"/>
          <w:szCs w:val="23"/>
        </w:rPr>
        <w:t>27. Мировой рынок алмазов и бриллиантов: сущность, структура, классификация и тенденции развития. Роль и место России на мировом рынке алмазов и бриллиантов</w:t>
      </w:r>
    </w:p>
    <w:p w14:paraId="36FA0ECF" w14:textId="77777777" w:rsidR="00BD6905" w:rsidRPr="00BD6905" w:rsidRDefault="00BD6905" w:rsidP="00BD6905">
      <w:pPr>
        <w:pStyle w:val="Default"/>
        <w:spacing w:after="30"/>
        <w:jc w:val="both"/>
        <w:rPr>
          <w:sz w:val="23"/>
          <w:szCs w:val="23"/>
        </w:rPr>
      </w:pPr>
      <w:r w:rsidRPr="00BD6905">
        <w:rPr>
          <w:sz w:val="23"/>
          <w:szCs w:val="23"/>
        </w:rPr>
        <w:t>28. Мировой рынок золота</w:t>
      </w:r>
    </w:p>
    <w:p w14:paraId="3216E78D" w14:textId="77777777" w:rsidR="00BD6905" w:rsidRPr="00BD6905" w:rsidRDefault="00BD6905" w:rsidP="00BD6905">
      <w:pPr>
        <w:pStyle w:val="Default"/>
        <w:spacing w:after="30"/>
        <w:jc w:val="both"/>
        <w:rPr>
          <w:sz w:val="23"/>
          <w:szCs w:val="23"/>
        </w:rPr>
      </w:pPr>
      <w:r w:rsidRPr="00BD6905">
        <w:rPr>
          <w:sz w:val="23"/>
          <w:szCs w:val="23"/>
        </w:rPr>
        <w:t>29. Мировой рынок черных металлов</w:t>
      </w:r>
    </w:p>
    <w:p w14:paraId="33BDE996" w14:textId="77777777" w:rsidR="00BD6905" w:rsidRPr="00BD6905" w:rsidRDefault="00BD6905" w:rsidP="00BD6905">
      <w:pPr>
        <w:pStyle w:val="Default"/>
        <w:spacing w:after="30"/>
        <w:jc w:val="both"/>
        <w:rPr>
          <w:sz w:val="23"/>
          <w:szCs w:val="23"/>
        </w:rPr>
      </w:pPr>
      <w:r w:rsidRPr="00BD6905">
        <w:rPr>
          <w:sz w:val="23"/>
          <w:szCs w:val="23"/>
        </w:rPr>
        <w:t>30. Мировой рынок цветных металлов</w:t>
      </w:r>
    </w:p>
    <w:p w14:paraId="17B6DF69" w14:textId="77777777" w:rsidR="00BD6905" w:rsidRPr="00BD6905" w:rsidRDefault="00BD6905" w:rsidP="00BD6905">
      <w:pPr>
        <w:pStyle w:val="Default"/>
        <w:spacing w:after="30"/>
        <w:jc w:val="both"/>
        <w:rPr>
          <w:sz w:val="23"/>
          <w:szCs w:val="23"/>
        </w:rPr>
      </w:pPr>
      <w:r w:rsidRPr="00BD6905">
        <w:rPr>
          <w:sz w:val="23"/>
          <w:szCs w:val="23"/>
        </w:rPr>
        <w:t>31. Мировой рынок сельскохозяйственной продукции</w:t>
      </w:r>
    </w:p>
    <w:p w14:paraId="5DA5704C" w14:textId="77777777" w:rsidR="00BD6905" w:rsidRPr="00BD6905" w:rsidRDefault="00BD6905" w:rsidP="00BD6905">
      <w:pPr>
        <w:pStyle w:val="Default"/>
        <w:spacing w:after="30"/>
        <w:jc w:val="both"/>
        <w:rPr>
          <w:sz w:val="23"/>
          <w:szCs w:val="23"/>
        </w:rPr>
      </w:pPr>
      <w:r w:rsidRPr="00BD6905">
        <w:rPr>
          <w:sz w:val="23"/>
          <w:szCs w:val="23"/>
        </w:rPr>
        <w:t>32. Мировой рынок зерна. Место РФ на мировом рынке зерна</w:t>
      </w:r>
    </w:p>
    <w:p w14:paraId="2ED1F372" w14:textId="77777777" w:rsidR="00BD6905" w:rsidRPr="00BD6905" w:rsidRDefault="00BD6905" w:rsidP="00BD6905">
      <w:pPr>
        <w:pStyle w:val="Default"/>
        <w:spacing w:after="30"/>
        <w:jc w:val="both"/>
        <w:rPr>
          <w:sz w:val="23"/>
          <w:szCs w:val="23"/>
        </w:rPr>
      </w:pPr>
      <w:r w:rsidRPr="00BD6905">
        <w:rPr>
          <w:sz w:val="23"/>
          <w:szCs w:val="23"/>
        </w:rPr>
        <w:t>33. Мировой рынок продукции животноводства. Роль РФ на мировом рынке продукции животноводства</w:t>
      </w:r>
    </w:p>
    <w:p w14:paraId="47751C1A" w14:textId="77777777" w:rsidR="00BD6905" w:rsidRPr="00BD6905" w:rsidRDefault="00BD6905" w:rsidP="00BD6905">
      <w:pPr>
        <w:pStyle w:val="Default"/>
        <w:spacing w:after="30"/>
        <w:jc w:val="both"/>
        <w:rPr>
          <w:sz w:val="23"/>
          <w:szCs w:val="23"/>
        </w:rPr>
      </w:pPr>
      <w:r w:rsidRPr="00BD6905">
        <w:rPr>
          <w:sz w:val="23"/>
          <w:szCs w:val="23"/>
        </w:rPr>
        <w:t>34. Мировой рынок электроники и электротехники</w:t>
      </w:r>
    </w:p>
    <w:p w14:paraId="72C3FA6B" w14:textId="77777777" w:rsidR="00BD6905" w:rsidRPr="00BD6905" w:rsidRDefault="00BD6905" w:rsidP="00BD6905">
      <w:pPr>
        <w:pStyle w:val="Default"/>
        <w:spacing w:after="30"/>
        <w:jc w:val="both"/>
        <w:rPr>
          <w:sz w:val="23"/>
          <w:szCs w:val="23"/>
        </w:rPr>
      </w:pPr>
      <w:r w:rsidRPr="00BD6905">
        <w:rPr>
          <w:sz w:val="23"/>
          <w:szCs w:val="23"/>
        </w:rPr>
        <w:t>35. Мировой рынок продукции общего машиностроения</w:t>
      </w:r>
    </w:p>
    <w:p w14:paraId="636AC711" w14:textId="77777777" w:rsidR="00BD6905" w:rsidRPr="00BD6905" w:rsidRDefault="00BD6905" w:rsidP="00BD6905">
      <w:pPr>
        <w:pStyle w:val="Default"/>
        <w:spacing w:after="30"/>
        <w:jc w:val="both"/>
        <w:rPr>
          <w:sz w:val="23"/>
          <w:szCs w:val="23"/>
        </w:rPr>
      </w:pPr>
      <w:r w:rsidRPr="00BD6905">
        <w:rPr>
          <w:sz w:val="23"/>
          <w:szCs w:val="23"/>
        </w:rPr>
        <w:t>36. Индустрия 4.0: сущность и особенности</w:t>
      </w:r>
    </w:p>
    <w:p w14:paraId="1263BC1B" w14:textId="77777777" w:rsidR="00BD6905" w:rsidRPr="00BD6905" w:rsidRDefault="00BD6905" w:rsidP="00BD6905">
      <w:pPr>
        <w:pStyle w:val="Default"/>
        <w:spacing w:after="30"/>
        <w:jc w:val="both"/>
        <w:rPr>
          <w:sz w:val="23"/>
          <w:szCs w:val="23"/>
        </w:rPr>
      </w:pPr>
      <w:r w:rsidRPr="00BD6905">
        <w:rPr>
          <w:sz w:val="23"/>
          <w:szCs w:val="23"/>
        </w:rPr>
        <w:t>37. Место России на мировом рынке природного газа</w:t>
      </w:r>
    </w:p>
    <w:p w14:paraId="173424FD" w14:textId="77777777" w:rsidR="00BD6905" w:rsidRPr="00BD6905" w:rsidRDefault="00BD6905" w:rsidP="00BD6905">
      <w:pPr>
        <w:pStyle w:val="Default"/>
        <w:spacing w:after="30"/>
        <w:jc w:val="both"/>
        <w:rPr>
          <w:sz w:val="23"/>
          <w:szCs w:val="23"/>
        </w:rPr>
      </w:pPr>
      <w:r w:rsidRPr="00BD6905">
        <w:rPr>
          <w:sz w:val="23"/>
          <w:szCs w:val="23"/>
        </w:rPr>
        <w:t>38. Анализ конкретного мирового товарного рынка машин и оборудования (по выбору студента)</w:t>
      </w:r>
    </w:p>
    <w:p w14:paraId="467BB4D5" w14:textId="77777777" w:rsidR="00BD6905" w:rsidRPr="00BD6905" w:rsidRDefault="00BD6905" w:rsidP="00BD6905">
      <w:pPr>
        <w:pStyle w:val="Default"/>
        <w:spacing w:after="30"/>
        <w:jc w:val="both"/>
        <w:rPr>
          <w:sz w:val="23"/>
          <w:szCs w:val="23"/>
        </w:rPr>
      </w:pPr>
      <w:r w:rsidRPr="00BD6905">
        <w:rPr>
          <w:sz w:val="23"/>
          <w:szCs w:val="23"/>
        </w:rPr>
        <w:t>39. Анализ конкретного мирового товарного рынка сырья (по выбору студента)</w:t>
      </w:r>
    </w:p>
    <w:p w14:paraId="12D52EB1" w14:textId="77777777" w:rsidR="00BD6905" w:rsidRPr="00BD6905" w:rsidRDefault="00BD6905" w:rsidP="00BD6905">
      <w:pPr>
        <w:pStyle w:val="Default"/>
        <w:spacing w:after="30"/>
        <w:jc w:val="both"/>
        <w:rPr>
          <w:sz w:val="23"/>
          <w:szCs w:val="23"/>
        </w:rPr>
      </w:pPr>
      <w:r w:rsidRPr="00BD6905">
        <w:rPr>
          <w:sz w:val="23"/>
          <w:szCs w:val="23"/>
        </w:rPr>
        <w:t>40. Направления улучшения специализации РФ на международном рынке высокотехнологичных товаров</w:t>
      </w:r>
    </w:p>
    <w:p w14:paraId="176CF194" w14:textId="77777777" w:rsidR="00BD6905" w:rsidRPr="00BD6905" w:rsidRDefault="00BD6905" w:rsidP="00BD6905">
      <w:pPr>
        <w:pStyle w:val="Default"/>
        <w:spacing w:after="30"/>
        <w:jc w:val="both"/>
        <w:rPr>
          <w:sz w:val="23"/>
          <w:szCs w:val="23"/>
        </w:rPr>
      </w:pPr>
      <w:r w:rsidRPr="00BD6905">
        <w:rPr>
          <w:sz w:val="23"/>
          <w:szCs w:val="23"/>
        </w:rPr>
        <w:t>41. Функционирование мировых рынков товаров и услуг в условиях коронавируса и проведения Специальной военной операции</w:t>
      </w:r>
    </w:p>
    <w:p w14:paraId="497C73DC" w14:textId="77777777" w:rsidR="00BD6905" w:rsidRPr="00BD6905" w:rsidRDefault="00BD6905" w:rsidP="00BD6905">
      <w:pPr>
        <w:pStyle w:val="Default"/>
        <w:spacing w:after="30"/>
        <w:jc w:val="both"/>
        <w:rPr>
          <w:sz w:val="23"/>
          <w:szCs w:val="23"/>
        </w:rPr>
      </w:pPr>
      <w:r w:rsidRPr="00BD6905">
        <w:rPr>
          <w:sz w:val="23"/>
          <w:szCs w:val="23"/>
        </w:rPr>
        <w:t>42. Мировые рынки товаров и услуг и климатическая повестка</w:t>
      </w:r>
    </w:p>
    <w:p w14:paraId="4675A87F" w14:textId="77777777" w:rsidR="00BD6905" w:rsidRPr="00BD6905" w:rsidRDefault="00BD6905" w:rsidP="00BD6905">
      <w:pPr>
        <w:pStyle w:val="Default"/>
        <w:spacing w:after="30"/>
        <w:jc w:val="both"/>
        <w:rPr>
          <w:sz w:val="23"/>
          <w:szCs w:val="23"/>
        </w:rPr>
      </w:pPr>
      <w:r w:rsidRPr="00BD6905">
        <w:rPr>
          <w:sz w:val="23"/>
          <w:szCs w:val="23"/>
        </w:rPr>
        <w:t>43. Мировые рынки услуг</w:t>
      </w:r>
    </w:p>
    <w:p w14:paraId="2ACDE75B" w14:textId="77777777" w:rsidR="00BD6905" w:rsidRPr="00BD6905" w:rsidRDefault="00BD6905" w:rsidP="00BD6905">
      <w:pPr>
        <w:pStyle w:val="Default"/>
        <w:spacing w:after="30"/>
        <w:jc w:val="both"/>
        <w:rPr>
          <w:sz w:val="23"/>
          <w:szCs w:val="23"/>
        </w:rPr>
      </w:pPr>
      <w:r w:rsidRPr="00BD6905">
        <w:rPr>
          <w:sz w:val="23"/>
          <w:szCs w:val="23"/>
        </w:rPr>
        <w:t>44. Мировой рынок транспортных услуг</w:t>
      </w:r>
    </w:p>
    <w:p w14:paraId="38315205" w14:textId="77777777" w:rsidR="00BD6905" w:rsidRPr="00BD6905" w:rsidRDefault="00BD6905" w:rsidP="00BD6905">
      <w:pPr>
        <w:pStyle w:val="Default"/>
        <w:spacing w:after="30"/>
        <w:jc w:val="both"/>
        <w:rPr>
          <w:sz w:val="23"/>
          <w:szCs w:val="23"/>
        </w:rPr>
      </w:pPr>
      <w:r w:rsidRPr="00BD6905">
        <w:rPr>
          <w:sz w:val="23"/>
          <w:szCs w:val="23"/>
        </w:rPr>
        <w:t>45. Мировой рынок туристических услуг</w:t>
      </w:r>
    </w:p>
    <w:p w14:paraId="572459FD" w14:textId="77777777" w:rsidR="00BD6905" w:rsidRPr="00BD6905" w:rsidRDefault="00BD6905" w:rsidP="00BD6905">
      <w:pPr>
        <w:pStyle w:val="Default"/>
        <w:spacing w:after="30"/>
        <w:jc w:val="both"/>
        <w:rPr>
          <w:sz w:val="23"/>
          <w:szCs w:val="23"/>
        </w:rPr>
      </w:pPr>
      <w:r w:rsidRPr="00BD6905">
        <w:rPr>
          <w:sz w:val="23"/>
          <w:szCs w:val="23"/>
        </w:rPr>
        <w:t>46. Мировой рынок деловых услуг</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3"/>
      </w:tblGrid>
      <w:tr w:rsidR="00BD6905" w14:paraId="3635EAB4" w14:textId="77777777" w:rsidTr="00F00293">
        <w:tc>
          <w:tcPr>
            <w:tcW w:w="8783" w:type="dxa"/>
          </w:tcPr>
          <w:p w14:paraId="5B8C7373" w14:textId="1EEF2710" w:rsidR="00BD6905" w:rsidRPr="009E6058" w:rsidRDefault="00BD6905" w:rsidP="00801458">
            <w:pPr>
              <w:pStyle w:val="Default"/>
              <w:spacing w:after="30"/>
              <w:jc w:val="both"/>
              <w:rPr>
                <w:sz w:val="23"/>
                <w:szCs w:val="23"/>
                <w:lang w:val="en-US"/>
              </w:rPr>
            </w:pPr>
            <w:r w:rsidRPr="00BD6905">
              <w:rPr>
                <w:sz w:val="23"/>
                <w:szCs w:val="23"/>
              </w:rPr>
              <w:t xml:space="preserve">1. Мировой рынок природного газ. 2. Мировой рынок сжиженного природного газа. </w:t>
            </w:r>
            <w:r>
              <w:rPr>
                <w:sz w:val="23"/>
                <w:szCs w:val="23"/>
                <w:lang w:val="en-US"/>
              </w:rPr>
              <w:t>3. Мировой рынок нефти.</w:t>
            </w:r>
          </w:p>
        </w:tc>
      </w:tr>
      <w:tr w:rsidR="00BD6905" w14:paraId="3BEC1103" w14:textId="77777777" w:rsidTr="00F00293">
        <w:tc>
          <w:tcPr>
            <w:tcW w:w="8783" w:type="dxa"/>
          </w:tcPr>
          <w:p w14:paraId="23B0424C" w14:textId="77777777" w:rsidR="00BD6905" w:rsidRPr="009E6058" w:rsidRDefault="00BD6905" w:rsidP="00801458">
            <w:pPr>
              <w:pStyle w:val="Default"/>
              <w:spacing w:after="30"/>
              <w:jc w:val="both"/>
              <w:rPr>
                <w:sz w:val="23"/>
                <w:szCs w:val="23"/>
                <w:lang w:val="en-US"/>
              </w:rPr>
            </w:pPr>
            <w:r w:rsidRPr="00BD6905">
              <w:rPr>
                <w:sz w:val="23"/>
                <w:szCs w:val="23"/>
              </w:rPr>
              <w:t xml:space="preserve">4. Мировой рынок нефтепродуктов. 5. Мировой рынок цветных металлов. </w:t>
            </w:r>
            <w:r>
              <w:rPr>
                <w:sz w:val="23"/>
                <w:szCs w:val="23"/>
                <w:lang w:val="en-US"/>
              </w:rPr>
              <w:t>6. Мировой рынок черных металлов.</w:t>
            </w:r>
          </w:p>
        </w:tc>
      </w:tr>
      <w:tr w:rsidR="00BD6905" w14:paraId="08F870D5" w14:textId="77777777" w:rsidTr="00F00293">
        <w:tc>
          <w:tcPr>
            <w:tcW w:w="8783" w:type="dxa"/>
          </w:tcPr>
          <w:p w14:paraId="69EECB41" w14:textId="77777777" w:rsidR="00BD6905" w:rsidRPr="009E6058" w:rsidRDefault="00BD6905" w:rsidP="00801458">
            <w:pPr>
              <w:pStyle w:val="Default"/>
              <w:spacing w:after="30"/>
              <w:jc w:val="both"/>
              <w:rPr>
                <w:sz w:val="23"/>
                <w:szCs w:val="23"/>
                <w:lang w:val="en-US"/>
              </w:rPr>
            </w:pPr>
            <w:r w:rsidRPr="00BD6905">
              <w:rPr>
                <w:sz w:val="23"/>
                <w:szCs w:val="23"/>
              </w:rPr>
              <w:t xml:space="preserve">7. Мировой рынок алюминия. 8. Мировой рынок меди. </w:t>
            </w:r>
            <w:r>
              <w:rPr>
                <w:sz w:val="23"/>
                <w:szCs w:val="23"/>
                <w:lang w:val="en-US"/>
              </w:rPr>
              <w:t>9. Мировой рынок свинца.</w:t>
            </w:r>
          </w:p>
        </w:tc>
      </w:tr>
      <w:tr w:rsidR="00BD6905" w14:paraId="411BD33D" w14:textId="77777777" w:rsidTr="00F00293">
        <w:tc>
          <w:tcPr>
            <w:tcW w:w="8783" w:type="dxa"/>
          </w:tcPr>
          <w:p w14:paraId="1E01AB78" w14:textId="77777777" w:rsidR="00BD6905" w:rsidRPr="009E6058" w:rsidRDefault="00BD6905" w:rsidP="00801458">
            <w:pPr>
              <w:pStyle w:val="Default"/>
              <w:spacing w:after="30"/>
              <w:jc w:val="both"/>
              <w:rPr>
                <w:sz w:val="23"/>
                <w:szCs w:val="23"/>
                <w:lang w:val="en-US"/>
              </w:rPr>
            </w:pPr>
            <w:r w:rsidRPr="00BD6905">
              <w:rPr>
                <w:sz w:val="23"/>
                <w:szCs w:val="23"/>
              </w:rPr>
              <w:t xml:space="preserve">10. Мировой рынок цинка. 11. Мировой рынок продовольствия. </w:t>
            </w:r>
            <w:r>
              <w:rPr>
                <w:sz w:val="23"/>
                <w:szCs w:val="23"/>
                <w:lang w:val="en-US"/>
              </w:rPr>
              <w:t>12. Мировой рынок алмазов.</w:t>
            </w:r>
          </w:p>
        </w:tc>
      </w:tr>
      <w:tr w:rsidR="00BD6905" w14:paraId="691DEFF1" w14:textId="77777777" w:rsidTr="00F00293">
        <w:tc>
          <w:tcPr>
            <w:tcW w:w="8783" w:type="dxa"/>
          </w:tcPr>
          <w:p w14:paraId="4E352D76" w14:textId="77777777" w:rsidR="00BD6905" w:rsidRPr="009E6058" w:rsidRDefault="00BD6905" w:rsidP="00801458">
            <w:pPr>
              <w:pStyle w:val="Default"/>
              <w:spacing w:after="30"/>
              <w:jc w:val="both"/>
              <w:rPr>
                <w:sz w:val="23"/>
                <w:szCs w:val="23"/>
                <w:lang w:val="en-US"/>
              </w:rPr>
            </w:pPr>
            <w:r w:rsidRPr="00BD6905">
              <w:rPr>
                <w:sz w:val="23"/>
                <w:szCs w:val="23"/>
              </w:rPr>
              <w:t xml:space="preserve">13. Мировой рынок бриллиантов. 14. Мировой рынок золота. </w:t>
            </w:r>
            <w:r>
              <w:rPr>
                <w:sz w:val="23"/>
                <w:szCs w:val="23"/>
                <w:lang w:val="en-US"/>
              </w:rPr>
              <w:t>15. Мировой рынок платины.</w:t>
            </w:r>
          </w:p>
        </w:tc>
      </w:tr>
      <w:tr w:rsidR="00BD6905" w14:paraId="32EA92A9" w14:textId="77777777" w:rsidTr="00F00293">
        <w:tc>
          <w:tcPr>
            <w:tcW w:w="8783" w:type="dxa"/>
          </w:tcPr>
          <w:p w14:paraId="353AFC37" w14:textId="77777777" w:rsidR="00BD6905" w:rsidRPr="009E6058" w:rsidRDefault="00BD6905" w:rsidP="00801458">
            <w:pPr>
              <w:pStyle w:val="Default"/>
              <w:spacing w:after="30"/>
              <w:jc w:val="both"/>
              <w:rPr>
                <w:sz w:val="23"/>
                <w:szCs w:val="23"/>
                <w:lang w:val="en-US"/>
              </w:rPr>
            </w:pPr>
            <w:r w:rsidRPr="00BD6905">
              <w:rPr>
                <w:sz w:val="23"/>
                <w:szCs w:val="23"/>
              </w:rPr>
              <w:t xml:space="preserve">16. Мировой рынок драгоценных металлов. 17. Мировой рынок драгоценных камней. </w:t>
            </w:r>
            <w:r>
              <w:rPr>
                <w:sz w:val="23"/>
                <w:szCs w:val="23"/>
                <w:lang w:val="en-US"/>
              </w:rPr>
              <w:t>18. Мировой рынок машинотехнических изделий.</w:t>
            </w:r>
          </w:p>
        </w:tc>
      </w:tr>
      <w:tr w:rsidR="00BD6905" w14:paraId="0F90C045" w14:textId="77777777" w:rsidTr="00F00293">
        <w:tc>
          <w:tcPr>
            <w:tcW w:w="8783" w:type="dxa"/>
          </w:tcPr>
          <w:p w14:paraId="39B27DCC" w14:textId="77777777" w:rsidR="00BD6905" w:rsidRPr="00BD6905" w:rsidRDefault="00BD6905" w:rsidP="00801458">
            <w:pPr>
              <w:pStyle w:val="Default"/>
              <w:spacing w:after="30"/>
              <w:jc w:val="both"/>
              <w:rPr>
                <w:sz w:val="23"/>
                <w:szCs w:val="23"/>
              </w:rPr>
            </w:pPr>
            <w:r w:rsidRPr="00BD6905">
              <w:rPr>
                <w:sz w:val="23"/>
                <w:szCs w:val="23"/>
              </w:rPr>
              <w:t>19. Мировой рынок металлоизделий и металлообрабатывающей продукции. 20. Мировой рынок продукции общего машиностроения. 21. Мировой рынок электроники и электротехники.</w:t>
            </w:r>
          </w:p>
        </w:tc>
      </w:tr>
      <w:tr w:rsidR="00BD6905" w14:paraId="2461C462" w14:textId="77777777" w:rsidTr="00F00293">
        <w:tc>
          <w:tcPr>
            <w:tcW w:w="8783" w:type="dxa"/>
          </w:tcPr>
          <w:p w14:paraId="3825FCD8" w14:textId="77777777" w:rsidR="00BD6905" w:rsidRPr="00BD6905" w:rsidRDefault="00BD6905" w:rsidP="00801458">
            <w:pPr>
              <w:pStyle w:val="Default"/>
              <w:spacing w:after="30"/>
              <w:jc w:val="both"/>
              <w:rPr>
                <w:sz w:val="23"/>
                <w:szCs w:val="23"/>
              </w:rPr>
            </w:pPr>
            <w:r w:rsidRPr="00BD6905">
              <w:rPr>
                <w:sz w:val="23"/>
                <w:szCs w:val="23"/>
              </w:rPr>
              <w:t>22. Мировой рынок продукции транспортного машиностроения. 23. Мировой рынок продукции приборостроения. 24. Мировой рынок вооружений и военной техники.</w:t>
            </w:r>
          </w:p>
        </w:tc>
      </w:tr>
      <w:tr w:rsidR="00BD6905" w14:paraId="71DD1958" w14:textId="77777777" w:rsidTr="00F00293">
        <w:tc>
          <w:tcPr>
            <w:tcW w:w="8783" w:type="dxa"/>
          </w:tcPr>
          <w:p w14:paraId="04BD6BCC" w14:textId="77777777" w:rsidR="00BD6905" w:rsidRPr="009E6058" w:rsidRDefault="00BD6905" w:rsidP="00801458">
            <w:pPr>
              <w:pStyle w:val="Default"/>
              <w:spacing w:after="30"/>
              <w:jc w:val="both"/>
              <w:rPr>
                <w:sz w:val="23"/>
                <w:szCs w:val="23"/>
                <w:lang w:val="en-US"/>
              </w:rPr>
            </w:pPr>
            <w:r w:rsidRPr="00BD6905">
              <w:rPr>
                <w:sz w:val="23"/>
                <w:szCs w:val="23"/>
              </w:rPr>
              <w:t xml:space="preserve">25. Мировой рынок компьютеров. 26. Мировой рынок телекоммуникаций. </w:t>
            </w:r>
            <w:r>
              <w:rPr>
                <w:sz w:val="23"/>
                <w:szCs w:val="23"/>
                <w:lang w:val="en-US"/>
              </w:rPr>
              <w:t>27. Мировой рынок информационных технологий.</w:t>
            </w:r>
          </w:p>
        </w:tc>
      </w:tr>
      <w:tr w:rsidR="00BD6905" w14:paraId="14FF241E" w14:textId="77777777" w:rsidTr="00F00293">
        <w:tc>
          <w:tcPr>
            <w:tcW w:w="8783" w:type="dxa"/>
          </w:tcPr>
          <w:p w14:paraId="1D20F90D" w14:textId="77777777" w:rsidR="00BD6905" w:rsidRPr="009E6058" w:rsidRDefault="00BD6905" w:rsidP="00801458">
            <w:pPr>
              <w:pStyle w:val="Default"/>
              <w:spacing w:after="30"/>
              <w:jc w:val="both"/>
              <w:rPr>
                <w:sz w:val="23"/>
                <w:szCs w:val="23"/>
                <w:lang w:val="en-US"/>
              </w:rPr>
            </w:pPr>
            <w:r w:rsidRPr="00BD6905">
              <w:rPr>
                <w:sz w:val="23"/>
                <w:szCs w:val="23"/>
              </w:rPr>
              <w:t xml:space="preserve">28. Мировой рынок продукции химической промышленности. 29. Мировой рынок продукции сельского хозяйства. </w:t>
            </w:r>
            <w:r>
              <w:rPr>
                <w:sz w:val="23"/>
                <w:szCs w:val="23"/>
                <w:lang w:val="en-US"/>
              </w:rPr>
              <w:t>30. Мировой рынок продовольственных товаров.</w:t>
            </w:r>
          </w:p>
        </w:tc>
      </w:tr>
      <w:tr w:rsidR="00BD6905" w14:paraId="63EAE3B9" w14:textId="77777777" w:rsidTr="00F00293">
        <w:tc>
          <w:tcPr>
            <w:tcW w:w="8783" w:type="dxa"/>
          </w:tcPr>
          <w:p w14:paraId="35FDC7E8" w14:textId="77777777" w:rsidR="00BD6905" w:rsidRPr="00BD6905" w:rsidRDefault="00BD6905" w:rsidP="00801458">
            <w:pPr>
              <w:pStyle w:val="Default"/>
              <w:spacing w:after="30"/>
              <w:jc w:val="both"/>
              <w:rPr>
                <w:sz w:val="23"/>
                <w:szCs w:val="23"/>
              </w:rPr>
            </w:pPr>
            <w:r w:rsidRPr="00BD6905">
              <w:rPr>
                <w:sz w:val="23"/>
                <w:szCs w:val="23"/>
              </w:rPr>
              <w:t>31. Мировой рынок зерна. 32. Мировой рынок мяса. 33. Мировой рынок рыбы и продукции аквакультуры.</w:t>
            </w:r>
          </w:p>
        </w:tc>
      </w:tr>
      <w:tr w:rsidR="00BD6905" w14:paraId="7AFA729A" w14:textId="77777777" w:rsidTr="00F00293">
        <w:tc>
          <w:tcPr>
            <w:tcW w:w="8783" w:type="dxa"/>
          </w:tcPr>
          <w:p w14:paraId="3CB4B116" w14:textId="77777777" w:rsidR="00BD6905" w:rsidRPr="009E6058" w:rsidRDefault="00BD6905" w:rsidP="00801458">
            <w:pPr>
              <w:pStyle w:val="Default"/>
              <w:spacing w:after="30"/>
              <w:jc w:val="both"/>
              <w:rPr>
                <w:sz w:val="23"/>
                <w:szCs w:val="23"/>
                <w:lang w:val="en-US"/>
              </w:rPr>
            </w:pPr>
            <w:r w:rsidRPr="00BD6905">
              <w:rPr>
                <w:sz w:val="23"/>
                <w:szCs w:val="23"/>
              </w:rPr>
              <w:t xml:space="preserve">34. Мировой рынок чая. 35. Мировой рынок кофе. </w:t>
            </w:r>
            <w:r>
              <w:rPr>
                <w:sz w:val="23"/>
                <w:szCs w:val="23"/>
                <w:lang w:val="en-US"/>
              </w:rPr>
              <w:t>36. Мировой рынок мебели.</w:t>
            </w:r>
          </w:p>
        </w:tc>
      </w:tr>
      <w:tr w:rsidR="00BD6905" w14:paraId="7E74D118" w14:textId="77777777" w:rsidTr="00F00293">
        <w:tc>
          <w:tcPr>
            <w:tcW w:w="8783" w:type="dxa"/>
          </w:tcPr>
          <w:p w14:paraId="5657B984" w14:textId="77777777" w:rsidR="00BD6905" w:rsidRPr="00BD6905" w:rsidRDefault="00BD6905" w:rsidP="00801458">
            <w:pPr>
              <w:pStyle w:val="Default"/>
              <w:spacing w:after="30"/>
              <w:jc w:val="both"/>
              <w:rPr>
                <w:sz w:val="23"/>
                <w:szCs w:val="23"/>
              </w:rPr>
            </w:pPr>
            <w:r w:rsidRPr="00BD6905">
              <w:rPr>
                <w:sz w:val="23"/>
                <w:szCs w:val="23"/>
              </w:rPr>
              <w:t>37. Конкурентные преимущества России на мировых товарных рынках. 38. Мировой рынок деловых услуг. 39. Мировой рынок транспортных услуг.</w:t>
            </w:r>
          </w:p>
        </w:tc>
      </w:tr>
      <w:tr w:rsidR="00BD6905" w14:paraId="28ED3628" w14:textId="77777777" w:rsidTr="00F00293">
        <w:tc>
          <w:tcPr>
            <w:tcW w:w="8783" w:type="dxa"/>
          </w:tcPr>
          <w:p w14:paraId="5DB2A192" w14:textId="77777777" w:rsidR="00BD6905" w:rsidRPr="009E6058" w:rsidRDefault="00BD6905" w:rsidP="00801458">
            <w:pPr>
              <w:pStyle w:val="Default"/>
              <w:spacing w:after="30"/>
              <w:jc w:val="both"/>
              <w:rPr>
                <w:sz w:val="23"/>
                <w:szCs w:val="23"/>
                <w:lang w:val="en-US"/>
              </w:rPr>
            </w:pPr>
            <w:r>
              <w:rPr>
                <w:sz w:val="23"/>
                <w:szCs w:val="23"/>
                <w:lang w:val="en-US"/>
              </w:rPr>
              <w:t>40. Мировой рынок туристических услуг.</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tbl>
      <w:tblPr>
        <w:tblStyle w:val="a4"/>
        <w:tblW w:w="0" w:type="auto"/>
        <w:tblLook w:val="04A0" w:firstRow="1" w:lastRow="0" w:firstColumn="1" w:lastColumn="0" w:noHBand="0" w:noVBand="1"/>
      </w:tblPr>
      <w:tblGrid>
        <w:gridCol w:w="2336"/>
        <w:gridCol w:w="2336"/>
        <w:gridCol w:w="2336"/>
        <w:gridCol w:w="2337"/>
      </w:tblGrid>
      <w:tr w:rsidR="005D65A5" w:rsidRPr="00BD6905" w14:paraId="5A1C9382" w14:textId="77777777" w:rsidTr="00801458">
        <w:tc>
          <w:tcPr>
            <w:tcW w:w="2336" w:type="dxa"/>
          </w:tcPr>
          <w:p w14:paraId="4C518DAB" w14:textId="77777777" w:rsidR="005D65A5" w:rsidRPr="00BD6905" w:rsidRDefault="005D65A5" w:rsidP="00801458">
            <w:pPr>
              <w:jc w:val="center"/>
              <w:rPr>
                <w:rFonts w:ascii="Times New Roman" w:hAnsi="Times New Roman" w:cs="Times New Roman"/>
                <w:b/>
              </w:rPr>
            </w:pPr>
            <w:r w:rsidRPr="00BD6905">
              <w:rPr>
                <w:rFonts w:ascii="Times New Roman" w:hAnsi="Times New Roman" w:cs="Times New Roman"/>
                <w:b/>
              </w:rPr>
              <w:t>Номер контрольной точки</w:t>
            </w:r>
          </w:p>
        </w:tc>
        <w:tc>
          <w:tcPr>
            <w:tcW w:w="2336" w:type="dxa"/>
          </w:tcPr>
          <w:p w14:paraId="6FB4C23E" w14:textId="77777777" w:rsidR="005D65A5" w:rsidRPr="00BD6905" w:rsidRDefault="005D65A5" w:rsidP="00801458">
            <w:pPr>
              <w:jc w:val="center"/>
              <w:rPr>
                <w:rFonts w:ascii="Times New Roman" w:hAnsi="Times New Roman" w:cs="Times New Roman"/>
                <w:b/>
              </w:rPr>
            </w:pPr>
            <w:r w:rsidRPr="00BD6905">
              <w:rPr>
                <w:rFonts w:ascii="Times New Roman" w:hAnsi="Times New Roman" w:cs="Times New Roman"/>
                <w:b/>
              </w:rPr>
              <w:t>Тип контрольной точки</w:t>
            </w:r>
          </w:p>
        </w:tc>
        <w:tc>
          <w:tcPr>
            <w:tcW w:w="2336" w:type="dxa"/>
          </w:tcPr>
          <w:p w14:paraId="048CBEA9" w14:textId="77777777" w:rsidR="005D65A5" w:rsidRPr="00BD6905" w:rsidRDefault="005D65A5" w:rsidP="00801458">
            <w:pPr>
              <w:jc w:val="center"/>
              <w:rPr>
                <w:rFonts w:ascii="Times New Roman" w:hAnsi="Times New Roman" w:cs="Times New Roman"/>
                <w:b/>
              </w:rPr>
            </w:pPr>
            <w:r w:rsidRPr="00BD6905">
              <w:rPr>
                <w:rFonts w:ascii="Times New Roman" w:hAnsi="Times New Roman" w:cs="Times New Roman"/>
                <w:b/>
              </w:rPr>
              <w:t>Способ проведения</w:t>
            </w:r>
          </w:p>
        </w:tc>
        <w:tc>
          <w:tcPr>
            <w:tcW w:w="2337" w:type="dxa"/>
          </w:tcPr>
          <w:p w14:paraId="267B0FDF" w14:textId="77777777" w:rsidR="005D65A5" w:rsidRPr="00BD6905" w:rsidRDefault="005D65A5" w:rsidP="00801458">
            <w:pPr>
              <w:jc w:val="center"/>
              <w:rPr>
                <w:rFonts w:ascii="Times New Roman" w:hAnsi="Times New Roman" w:cs="Times New Roman"/>
                <w:b/>
              </w:rPr>
            </w:pPr>
            <w:r w:rsidRPr="00BD6905">
              <w:rPr>
                <w:rFonts w:ascii="Times New Roman" w:hAnsi="Times New Roman" w:cs="Times New Roman"/>
                <w:b/>
              </w:rPr>
              <w:t>Номера тем</w:t>
            </w:r>
          </w:p>
        </w:tc>
      </w:tr>
      <w:tr w:rsidR="005D65A5" w:rsidRPr="00BD6905" w14:paraId="07658034" w14:textId="77777777" w:rsidTr="00801458">
        <w:tc>
          <w:tcPr>
            <w:tcW w:w="2336" w:type="dxa"/>
          </w:tcPr>
          <w:p w14:paraId="1553D698" w14:textId="78F29BFB" w:rsidR="005D65A5" w:rsidRPr="00BD6905" w:rsidRDefault="007478E0" w:rsidP="00801458">
            <w:pPr>
              <w:jc w:val="center"/>
              <w:rPr>
                <w:rFonts w:ascii="Times New Roman" w:hAnsi="Times New Roman" w:cs="Times New Roman"/>
              </w:rPr>
            </w:pPr>
            <w:r w:rsidRPr="00BD6905">
              <w:rPr>
                <w:rFonts w:ascii="Times New Roman" w:hAnsi="Times New Roman" w:cs="Times New Roman"/>
                <w:lang w:val="en-US"/>
              </w:rPr>
              <w:t>1</w:t>
            </w:r>
          </w:p>
        </w:tc>
        <w:tc>
          <w:tcPr>
            <w:tcW w:w="2336" w:type="dxa"/>
          </w:tcPr>
          <w:p w14:paraId="4C5C3C11" w14:textId="5E14221A" w:rsidR="005D65A5" w:rsidRPr="00BD6905" w:rsidRDefault="007478E0" w:rsidP="00801458">
            <w:pPr>
              <w:rPr>
                <w:rFonts w:ascii="Times New Roman" w:hAnsi="Times New Roman" w:cs="Times New Roman"/>
              </w:rPr>
            </w:pPr>
            <w:r w:rsidRPr="00BD6905">
              <w:rPr>
                <w:rFonts w:ascii="Times New Roman" w:hAnsi="Times New Roman" w:cs="Times New Roman"/>
                <w:lang w:val="en-US"/>
              </w:rPr>
              <w:t>Информационно-аналитическая работа</w:t>
            </w:r>
          </w:p>
        </w:tc>
        <w:tc>
          <w:tcPr>
            <w:tcW w:w="2336" w:type="dxa"/>
          </w:tcPr>
          <w:p w14:paraId="09793085" w14:textId="37E3864C" w:rsidR="005D65A5" w:rsidRPr="00BD6905" w:rsidRDefault="007478E0" w:rsidP="00801458">
            <w:pPr>
              <w:rPr>
                <w:rFonts w:ascii="Times New Roman" w:hAnsi="Times New Roman" w:cs="Times New Roman"/>
              </w:rPr>
            </w:pPr>
            <w:r w:rsidRPr="00BD6905">
              <w:rPr>
                <w:rFonts w:ascii="Times New Roman" w:hAnsi="Times New Roman" w:cs="Times New Roman"/>
                <w:lang w:val="en-US"/>
              </w:rPr>
              <w:t>письменно</w:t>
            </w:r>
          </w:p>
        </w:tc>
        <w:tc>
          <w:tcPr>
            <w:tcW w:w="2337" w:type="dxa"/>
          </w:tcPr>
          <w:p w14:paraId="094717B7" w14:textId="2660FE96" w:rsidR="005D65A5" w:rsidRPr="00BD6905" w:rsidRDefault="007478E0" w:rsidP="00801458">
            <w:pPr>
              <w:rPr>
                <w:rFonts w:ascii="Times New Roman" w:hAnsi="Times New Roman" w:cs="Times New Roman"/>
              </w:rPr>
            </w:pPr>
            <w:r w:rsidRPr="00BD6905">
              <w:rPr>
                <w:rFonts w:ascii="Times New Roman" w:hAnsi="Times New Roman" w:cs="Times New Roman"/>
                <w:lang w:val="en-US"/>
              </w:rPr>
              <w:t>1-2</w:t>
            </w:r>
          </w:p>
        </w:tc>
      </w:tr>
      <w:tr w:rsidR="005D65A5" w:rsidRPr="00BD6905" w14:paraId="10BFE976" w14:textId="77777777" w:rsidTr="00801458">
        <w:tc>
          <w:tcPr>
            <w:tcW w:w="2336" w:type="dxa"/>
          </w:tcPr>
          <w:p w14:paraId="2F436763" w14:textId="77777777" w:rsidR="005D65A5" w:rsidRPr="00BD6905" w:rsidRDefault="007478E0" w:rsidP="00801458">
            <w:pPr>
              <w:jc w:val="center"/>
              <w:rPr>
                <w:rFonts w:ascii="Times New Roman" w:hAnsi="Times New Roman" w:cs="Times New Roman"/>
              </w:rPr>
            </w:pPr>
            <w:r w:rsidRPr="00BD6905">
              <w:rPr>
                <w:rFonts w:ascii="Times New Roman" w:hAnsi="Times New Roman" w:cs="Times New Roman"/>
                <w:lang w:val="en-US"/>
              </w:rPr>
              <w:t>2</w:t>
            </w:r>
          </w:p>
        </w:tc>
        <w:tc>
          <w:tcPr>
            <w:tcW w:w="2336" w:type="dxa"/>
          </w:tcPr>
          <w:p w14:paraId="47E2060C" w14:textId="77777777" w:rsidR="005D65A5" w:rsidRPr="00BD6905" w:rsidRDefault="007478E0" w:rsidP="00801458">
            <w:pPr>
              <w:rPr>
                <w:rFonts w:ascii="Times New Roman" w:hAnsi="Times New Roman" w:cs="Times New Roman"/>
              </w:rPr>
            </w:pPr>
            <w:r w:rsidRPr="00BD6905">
              <w:rPr>
                <w:rFonts w:ascii="Times New Roman" w:hAnsi="Times New Roman" w:cs="Times New Roman"/>
                <w:lang w:val="en-US"/>
              </w:rPr>
              <w:t>Аналитическая работа</w:t>
            </w:r>
          </w:p>
        </w:tc>
        <w:tc>
          <w:tcPr>
            <w:tcW w:w="2336" w:type="dxa"/>
          </w:tcPr>
          <w:p w14:paraId="450EE655" w14:textId="77777777" w:rsidR="005D65A5" w:rsidRPr="00BD6905" w:rsidRDefault="007478E0" w:rsidP="00801458">
            <w:pPr>
              <w:rPr>
                <w:rFonts w:ascii="Times New Roman" w:hAnsi="Times New Roman" w:cs="Times New Roman"/>
              </w:rPr>
            </w:pPr>
            <w:r w:rsidRPr="00BD6905">
              <w:rPr>
                <w:rFonts w:ascii="Times New Roman" w:hAnsi="Times New Roman" w:cs="Times New Roman"/>
                <w:lang w:val="en-US"/>
              </w:rPr>
              <w:t>письменно</w:t>
            </w:r>
          </w:p>
        </w:tc>
        <w:tc>
          <w:tcPr>
            <w:tcW w:w="2337" w:type="dxa"/>
          </w:tcPr>
          <w:p w14:paraId="67A71AE6" w14:textId="77777777" w:rsidR="005D65A5" w:rsidRPr="00BD6905" w:rsidRDefault="007478E0" w:rsidP="00801458">
            <w:pPr>
              <w:rPr>
                <w:rFonts w:ascii="Times New Roman" w:hAnsi="Times New Roman" w:cs="Times New Roman"/>
              </w:rPr>
            </w:pPr>
            <w:r w:rsidRPr="00BD6905">
              <w:rPr>
                <w:rFonts w:ascii="Times New Roman" w:hAnsi="Times New Roman" w:cs="Times New Roman"/>
                <w:lang w:val="en-US"/>
              </w:rPr>
              <w:t>3-12</w:t>
            </w:r>
          </w:p>
        </w:tc>
      </w:tr>
      <w:tr w:rsidR="005D65A5" w:rsidRPr="00BD6905" w14:paraId="50F4C9FB" w14:textId="77777777" w:rsidTr="00801458">
        <w:tc>
          <w:tcPr>
            <w:tcW w:w="2336" w:type="dxa"/>
          </w:tcPr>
          <w:p w14:paraId="2D6C09AB" w14:textId="77777777" w:rsidR="005D65A5" w:rsidRPr="00BD6905" w:rsidRDefault="007478E0" w:rsidP="00801458">
            <w:pPr>
              <w:jc w:val="center"/>
              <w:rPr>
                <w:rFonts w:ascii="Times New Roman" w:hAnsi="Times New Roman" w:cs="Times New Roman"/>
              </w:rPr>
            </w:pPr>
            <w:r w:rsidRPr="00BD6905">
              <w:rPr>
                <w:rFonts w:ascii="Times New Roman" w:hAnsi="Times New Roman" w:cs="Times New Roman"/>
                <w:lang w:val="en-US"/>
              </w:rPr>
              <w:t>3</w:t>
            </w:r>
          </w:p>
        </w:tc>
        <w:tc>
          <w:tcPr>
            <w:tcW w:w="2336" w:type="dxa"/>
          </w:tcPr>
          <w:p w14:paraId="24BBA8A2" w14:textId="77777777" w:rsidR="005D65A5" w:rsidRPr="00BD6905" w:rsidRDefault="007478E0" w:rsidP="00801458">
            <w:pPr>
              <w:rPr>
                <w:rFonts w:ascii="Times New Roman" w:hAnsi="Times New Roman" w:cs="Times New Roman"/>
              </w:rPr>
            </w:pPr>
            <w:r w:rsidRPr="00BD6905">
              <w:rPr>
                <w:rFonts w:ascii="Times New Roman" w:hAnsi="Times New Roman" w:cs="Times New Roman"/>
                <w:lang w:val="en-US"/>
              </w:rPr>
              <w:t>Текущий контроль</w:t>
            </w:r>
          </w:p>
        </w:tc>
        <w:tc>
          <w:tcPr>
            <w:tcW w:w="2336" w:type="dxa"/>
          </w:tcPr>
          <w:p w14:paraId="4E411B94" w14:textId="77777777" w:rsidR="005D65A5" w:rsidRPr="00BD6905" w:rsidRDefault="007478E0" w:rsidP="00801458">
            <w:pPr>
              <w:rPr>
                <w:rFonts w:ascii="Times New Roman" w:hAnsi="Times New Roman" w:cs="Times New Roman"/>
              </w:rPr>
            </w:pPr>
            <w:r w:rsidRPr="00BD6905">
              <w:rPr>
                <w:rFonts w:ascii="Times New Roman" w:hAnsi="Times New Roman" w:cs="Times New Roman"/>
              </w:rPr>
              <w:t>с помощью технических средств и информационных систем</w:t>
            </w:r>
          </w:p>
        </w:tc>
        <w:tc>
          <w:tcPr>
            <w:tcW w:w="2337" w:type="dxa"/>
          </w:tcPr>
          <w:p w14:paraId="32CBD69B" w14:textId="77777777" w:rsidR="005D65A5" w:rsidRPr="00BD6905" w:rsidRDefault="007478E0" w:rsidP="00801458">
            <w:pPr>
              <w:rPr>
                <w:rFonts w:ascii="Times New Roman" w:hAnsi="Times New Roman" w:cs="Times New Roman"/>
              </w:rPr>
            </w:pPr>
            <w:r w:rsidRPr="00BD6905">
              <w:rPr>
                <w:rFonts w:ascii="Times New Roman" w:hAnsi="Times New Roman" w:cs="Times New Roman"/>
                <w:lang w:val="en-US"/>
              </w:rPr>
              <w:t>1-12</w:t>
            </w:r>
          </w:p>
        </w:tc>
      </w:tr>
    </w:tbl>
    <w:p w14:paraId="6D01A11C" w14:textId="61720847" w:rsidR="00F56264" w:rsidRPr="00BD6905" w:rsidRDefault="00F56264" w:rsidP="00090AC1">
      <w:pPr>
        <w:jc w:val="both"/>
        <w:rPr>
          <w:rFonts w:ascii="Times New Roman" w:hAnsi="Times New Roman" w:cs="Times New Roman"/>
          <w:b/>
          <w:sz w:val="28"/>
          <w:szCs w:val="28"/>
        </w:rPr>
      </w:pPr>
    </w:p>
    <w:p w14:paraId="1E7CF20C" w14:textId="77777777" w:rsidR="00C23E7F" w:rsidRPr="00BD690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BD6905">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D6905" w:rsidRPr="000061E9" w14:paraId="56DC32FB" w14:textId="77777777" w:rsidTr="009E2917">
        <w:tc>
          <w:tcPr>
            <w:tcW w:w="562" w:type="dxa"/>
          </w:tcPr>
          <w:p w14:paraId="0B26A880" w14:textId="77777777" w:rsidR="00BD6905" w:rsidRPr="009E6058" w:rsidRDefault="00BD6905" w:rsidP="009E2917">
            <w:pPr>
              <w:pStyle w:val="Default"/>
              <w:spacing w:after="30"/>
              <w:jc w:val="both"/>
              <w:rPr>
                <w:sz w:val="23"/>
                <w:szCs w:val="23"/>
                <w:lang w:val="en-US"/>
              </w:rPr>
            </w:pPr>
          </w:p>
        </w:tc>
        <w:tc>
          <w:tcPr>
            <w:tcW w:w="8783" w:type="dxa"/>
          </w:tcPr>
          <w:p w14:paraId="651AF956" w14:textId="77777777" w:rsidR="00BD6905" w:rsidRPr="00D74D23" w:rsidRDefault="00BD6905" w:rsidP="009E2917">
            <w:pPr>
              <w:pStyle w:val="Default"/>
              <w:spacing w:after="30"/>
              <w:jc w:val="both"/>
              <w:rPr>
                <w:sz w:val="23"/>
                <w:szCs w:val="23"/>
              </w:rPr>
            </w:pPr>
            <w:r w:rsidRPr="00D74D23">
              <w:rPr>
                <w:sz w:val="23"/>
                <w:szCs w:val="23"/>
              </w:rPr>
              <w:t>Рабочей программой дисциплины не предусмотрено.</w:t>
            </w:r>
          </w:p>
        </w:tc>
      </w:tr>
    </w:tbl>
    <w:p w14:paraId="4B3353E7" w14:textId="77777777" w:rsidR="00BD6905" w:rsidRPr="00BD6905" w:rsidRDefault="00BD6905" w:rsidP="00C23E7F">
      <w:pPr>
        <w:spacing w:after="0" w:line="240" w:lineRule="auto"/>
        <w:jc w:val="center"/>
        <w:rPr>
          <w:rFonts w:ascii="Times New Roman" w:hAnsi="Times New Roman"/>
          <w:b/>
          <w:sz w:val="28"/>
          <w:szCs w:val="28"/>
        </w:rPr>
      </w:pPr>
    </w:p>
    <w:p w14:paraId="11DE9780" w14:textId="77777777" w:rsidR="00B8237E" w:rsidRPr="00BD690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BD690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D6905" w:rsidRDefault="00B8237E" w:rsidP="00B8237E"/>
    <w:tbl>
      <w:tblPr>
        <w:tblStyle w:val="a4"/>
        <w:tblW w:w="5000" w:type="pct"/>
        <w:tblLook w:val="04A0" w:firstRow="1" w:lastRow="0" w:firstColumn="1" w:lastColumn="0" w:noHBand="0" w:noVBand="1"/>
      </w:tblPr>
      <w:tblGrid>
        <w:gridCol w:w="4785"/>
        <w:gridCol w:w="4786"/>
      </w:tblGrid>
      <w:tr w:rsidR="00B8237E" w:rsidRPr="00BD6905" w14:paraId="0267C479" w14:textId="77777777" w:rsidTr="00801458">
        <w:tc>
          <w:tcPr>
            <w:tcW w:w="2500" w:type="pct"/>
          </w:tcPr>
          <w:p w14:paraId="37F699C9" w14:textId="77777777" w:rsidR="00B8237E" w:rsidRPr="00BD6905" w:rsidRDefault="00B8237E" w:rsidP="00801458">
            <w:pPr>
              <w:jc w:val="center"/>
              <w:rPr>
                <w:rFonts w:ascii="Times New Roman" w:hAnsi="Times New Roman" w:cs="Times New Roman"/>
                <w:b/>
              </w:rPr>
            </w:pPr>
            <w:r w:rsidRPr="00BD6905">
              <w:rPr>
                <w:rFonts w:ascii="Times New Roman" w:hAnsi="Times New Roman" w:cs="Times New Roman"/>
                <w:b/>
              </w:rPr>
              <w:t>Наименования самостоятельной работы</w:t>
            </w:r>
          </w:p>
        </w:tc>
        <w:tc>
          <w:tcPr>
            <w:tcW w:w="2500" w:type="pct"/>
          </w:tcPr>
          <w:p w14:paraId="0A769611" w14:textId="77777777" w:rsidR="00B8237E" w:rsidRPr="00BD6905" w:rsidRDefault="00B8237E" w:rsidP="00801458">
            <w:pPr>
              <w:jc w:val="center"/>
              <w:rPr>
                <w:rFonts w:ascii="Times New Roman" w:hAnsi="Times New Roman" w:cs="Times New Roman"/>
                <w:b/>
              </w:rPr>
            </w:pPr>
            <w:r w:rsidRPr="00BD6905">
              <w:rPr>
                <w:rFonts w:ascii="Times New Roman" w:hAnsi="Times New Roman" w:cs="Times New Roman"/>
                <w:b/>
              </w:rPr>
              <w:t>Номера тем</w:t>
            </w:r>
          </w:p>
        </w:tc>
      </w:tr>
      <w:tr w:rsidR="00B8237E" w:rsidRPr="00BD6905" w14:paraId="3F240151" w14:textId="77777777" w:rsidTr="00801458">
        <w:tc>
          <w:tcPr>
            <w:tcW w:w="2500" w:type="pct"/>
          </w:tcPr>
          <w:p w14:paraId="61E91592" w14:textId="61A0874C" w:rsidR="00B8237E" w:rsidRPr="00BD6905" w:rsidRDefault="00B8237E" w:rsidP="00801458">
            <w:pPr>
              <w:rPr>
                <w:rFonts w:ascii="Times New Roman" w:hAnsi="Times New Roman" w:cs="Times New Roman"/>
                <w:lang w:val="en-US"/>
              </w:rPr>
            </w:pPr>
            <w:r w:rsidRPr="00BD6905">
              <w:rPr>
                <w:rFonts w:ascii="Times New Roman" w:hAnsi="Times New Roman" w:cs="Times New Roman"/>
                <w:lang w:val="en-US"/>
              </w:rPr>
              <w:t>Выполнение домашних заданий</w:t>
            </w:r>
          </w:p>
        </w:tc>
        <w:tc>
          <w:tcPr>
            <w:tcW w:w="2500" w:type="pct"/>
          </w:tcPr>
          <w:p w14:paraId="45ED640C" w14:textId="16CDBBD7" w:rsidR="00B8237E" w:rsidRPr="00BD6905" w:rsidRDefault="005C548A" w:rsidP="00801458">
            <w:pPr>
              <w:rPr>
                <w:rFonts w:ascii="Times New Roman" w:hAnsi="Times New Roman" w:cs="Times New Roman"/>
              </w:rPr>
            </w:pPr>
            <w:r w:rsidRPr="00BD6905">
              <w:rPr>
                <w:rFonts w:ascii="Times New Roman" w:hAnsi="Times New Roman" w:cs="Times New Roman"/>
                <w:lang w:val="en-US"/>
              </w:rPr>
              <w:t>1-11</w:t>
            </w:r>
          </w:p>
        </w:tc>
      </w:tr>
      <w:tr w:rsidR="00B8237E" w:rsidRPr="00BD6905" w14:paraId="44F6E03E" w14:textId="77777777" w:rsidTr="00801458">
        <w:tc>
          <w:tcPr>
            <w:tcW w:w="2500" w:type="pct"/>
          </w:tcPr>
          <w:p w14:paraId="59F57B92" w14:textId="77777777" w:rsidR="00B8237E" w:rsidRPr="00BD6905" w:rsidRDefault="00B8237E" w:rsidP="00801458">
            <w:pPr>
              <w:rPr>
                <w:rFonts w:ascii="Times New Roman" w:hAnsi="Times New Roman" w:cs="Times New Roman"/>
                <w:lang w:val="en-US"/>
              </w:rPr>
            </w:pPr>
            <w:r w:rsidRPr="00BD6905">
              <w:rPr>
                <w:rFonts w:ascii="Times New Roman" w:hAnsi="Times New Roman" w:cs="Times New Roman"/>
                <w:lang w:val="en-US"/>
              </w:rPr>
              <w:t>Подготовка сообщений, докладов</w:t>
            </w:r>
          </w:p>
        </w:tc>
        <w:tc>
          <w:tcPr>
            <w:tcW w:w="2500" w:type="pct"/>
          </w:tcPr>
          <w:p w14:paraId="399284A1" w14:textId="77777777" w:rsidR="00B8237E" w:rsidRPr="00BD6905" w:rsidRDefault="005C548A" w:rsidP="00801458">
            <w:pPr>
              <w:rPr>
                <w:rFonts w:ascii="Times New Roman" w:hAnsi="Times New Roman" w:cs="Times New Roman"/>
              </w:rPr>
            </w:pPr>
            <w:r w:rsidRPr="00BD6905">
              <w:rPr>
                <w:rFonts w:ascii="Times New Roman" w:hAnsi="Times New Roman" w:cs="Times New Roman"/>
                <w:lang w:val="en-US"/>
              </w:rPr>
              <w:t>2-12</w:t>
            </w:r>
          </w:p>
        </w:tc>
      </w:tr>
      <w:tr w:rsidR="00B8237E" w:rsidRPr="00BD6905" w14:paraId="0C629D20" w14:textId="77777777" w:rsidTr="00801458">
        <w:tc>
          <w:tcPr>
            <w:tcW w:w="2500" w:type="pct"/>
          </w:tcPr>
          <w:p w14:paraId="4E057680" w14:textId="77777777" w:rsidR="00B8237E" w:rsidRPr="00BD6905" w:rsidRDefault="00B8237E" w:rsidP="00801458">
            <w:pPr>
              <w:rPr>
                <w:rFonts w:ascii="Times New Roman" w:hAnsi="Times New Roman" w:cs="Times New Roman"/>
                <w:lang w:val="en-US"/>
              </w:rPr>
            </w:pPr>
            <w:r w:rsidRPr="00BD6905">
              <w:rPr>
                <w:rFonts w:ascii="Times New Roman" w:hAnsi="Times New Roman" w:cs="Times New Roman"/>
                <w:lang w:val="en-US"/>
              </w:rPr>
              <w:t>Разработка индивидуальных/ групповых проектов</w:t>
            </w:r>
          </w:p>
        </w:tc>
        <w:tc>
          <w:tcPr>
            <w:tcW w:w="2500" w:type="pct"/>
          </w:tcPr>
          <w:p w14:paraId="429FED62" w14:textId="77777777" w:rsidR="00B8237E" w:rsidRPr="00BD6905" w:rsidRDefault="005C548A" w:rsidP="00801458">
            <w:pPr>
              <w:rPr>
                <w:rFonts w:ascii="Times New Roman" w:hAnsi="Times New Roman" w:cs="Times New Roman"/>
              </w:rPr>
            </w:pPr>
            <w:r w:rsidRPr="00BD6905">
              <w:rPr>
                <w:rFonts w:ascii="Times New Roman" w:hAnsi="Times New Roman" w:cs="Times New Roman"/>
                <w:lang w:val="en-US"/>
              </w:rPr>
              <w:t>1-10</w:t>
            </w:r>
          </w:p>
        </w:tc>
      </w:tr>
      <w:tr w:rsidR="00B8237E" w:rsidRPr="00BD6905" w14:paraId="67FB7169" w14:textId="77777777" w:rsidTr="00801458">
        <w:tc>
          <w:tcPr>
            <w:tcW w:w="2500" w:type="pct"/>
          </w:tcPr>
          <w:p w14:paraId="3E3283E8" w14:textId="77777777" w:rsidR="00B8237E" w:rsidRPr="00BD6905" w:rsidRDefault="00B8237E" w:rsidP="00801458">
            <w:pPr>
              <w:rPr>
                <w:rFonts w:ascii="Times New Roman" w:hAnsi="Times New Roman" w:cs="Times New Roman"/>
                <w:lang w:val="en-US"/>
              </w:rPr>
            </w:pPr>
            <w:r w:rsidRPr="00BD6905">
              <w:rPr>
                <w:rFonts w:ascii="Times New Roman" w:hAnsi="Times New Roman" w:cs="Times New Roman"/>
                <w:lang w:val="en-US"/>
              </w:rPr>
              <w:t>Решение профессиональных задач</w:t>
            </w:r>
          </w:p>
        </w:tc>
        <w:tc>
          <w:tcPr>
            <w:tcW w:w="2500" w:type="pct"/>
          </w:tcPr>
          <w:p w14:paraId="32FB265C" w14:textId="77777777" w:rsidR="00B8237E" w:rsidRPr="00BD6905" w:rsidRDefault="005C548A" w:rsidP="00801458">
            <w:pPr>
              <w:rPr>
                <w:rFonts w:ascii="Times New Roman" w:hAnsi="Times New Roman" w:cs="Times New Roman"/>
              </w:rPr>
            </w:pPr>
            <w:r w:rsidRPr="00BD6905">
              <w:rPr>
                <w:rFonts w:ascii="Times New Roman" w:hAnsi="Times New Roman" w:cs="Times New Roman"/>
                <w:lang w:val="en-US"/>
              </w:rPr>
              <w:t>1-10</w:t>
            </w:r>
          </w:p>
        </w:tc>
      </w:tr>
      <w:tr w:rsidR="00B8237E" w:rsidRPr="00BD6905" w14:paraId="53646A50" w14:textId="77777777" w:rsidTr="00801458">
        <w:tc>
          <w:tcPr>
            <w:tcW w:w="2500" w:type="pct"/>
          </w:tcPr>
          <w:p w14:paraId="343AA8C1" w14:textId="77777777" w:rsidR="00B8237E" w:rsidRPr="00BD6905" w:rsidRDefault="00B8237E" w:rsidP="00801458">
            <w:pPr>
              <w:rPr>
                <w:rFonts w:ascii="Times New Roman" w:hAnsi="Times New Roman" w:cs="Times New Roman"/>
              </w:rPr>
            </w:pPr>
            <w:r w:rsidRPr="00BD6905">
              <w:rPr>
                <w:rFonts w:ascii="Times New Roman" w:hAnsi="Times New Roman" w:cs="Times New Roman"/>
              </w:rPr>
              <w:t>Подготовка к лекционным и практическим занятиям</w:t>
            </w:r>
          </w:p>
        </w:tc>
        <w:tc>
          <w:tcPr>
            <w:tcW w:w="2500" w:type="pct"/>
          </w:tcPr>
          <w:p w14:paraId="4968C543" w14:textId="77777777" w:rsidR="00B8237E" w:rsidRPr="00BD6905" w:rsidRDefault="005C548A" w:rsidP="00801458">
            <w:pPr>
              <w:rPr>
                <w:rFonts w:ascii="Times New Roman" w:hAnsi="Times New Roman" w:cs="Times New Roman"/>
              </w:rPr>
            </w:pPr>
            <w:r w:rsidRPr="00BD6905">
              <w:rPr>
                <w:rFonts w:ascii="Times New Roman" w:hAnsi="Times New Roman" w:cs="Times New Roman"/>
                <w:lang w:val="en-US"/>
              </w:rPr>
              <w:t>1-12</w:t>
            </w:r>
          </w:p>
        </w:tc>
      </w:tr>
      <w:tr w:rsidR="00B8237E" w:rsidRPr="00BD6905" w14:paraId="51600819" w14:textId="77777777" w:rsidTr="00801458">
        <w:tc>
          <w:tcPr>
            <w:tcW w:w="2500" w:type="pct"/>
          </w:tcPr>
          <w:p w14:paraId="4E4F6A22" w14:textId="77777777" w:rsidR="00B8237E" w:rsidRPr="00BD6905" w:rsidRDefault="00B8237E" w:rsidP="00801458">
            <w:pPr>
              <w:rPr>
                <w:rFonts w:ascii="Times New Roman" w:hAnsi="Times New Roman" w:cs="Times New Roman"/>
                <w:lang w:val="en-US"/>
              </w:rPr>
            </w:pPr>
            <w:r w:rsidRPr="00BD6905">
              <w:rPr>
                <w:rFonts w:ascii="Times New Roman" w:hAnsi="Times New Roman" w:cs="Times New Roman"/>
                <w:lang w:val="en-US"/>
              </w:rPr>
              <w:t>Подготовка к экзамену</w:t>
            </w:r>
          </w:p>
        </w:tc>
        <w:tc>
          <w:tcPr>
            <w:tcW w:w="2500" w:type="pct"/>
          </w:tcPr>
          <w:p w14:paraId="57A789D8" w14:textId="77777777" w:rsidR="00B8237E" w:rsidRPr="00BD6905" w:rsidRDefault="005C548A" w:rsidP="00801458">
            <w:pPr>
              <w:rPr>
                <w:rFonts w:ascii="Times New Roman" w:hAnsi="Times New Roman" w:cs="Times New Roman"/>
              </w:rPr>
            </w:pPr>
            <w:r w:rsidRPr="00BD6905">
              <w:rPr>
                <w:rFonts w:ascii="Times New Roman" w:hAnsi="Times New Roman" w:cs="Times New Roman"/>
                <w:lang w:val="en-US"/>
              </w:rPr>
              <w:t>1-12</w:t>
            </w:r>
          </w:p>
        </w:tc>
      </w:tr>
      <w:tr w:rsidR="00B8237E" w:rsidRPr="00BD6905" w14:paraId="41FD036B" w14:textId="77777777" w:rsidTr="00801458">
        <w:tc>
          <w:tcPr>
            <w:tcW w:w="2500" w:type="pct"/>
          </w:tcPr>
          <w:p w14:paraId="6C237EBF" w14:textId="77777777" w:rsidR="00B8237E" w:rsidRPr="00BD6905" w:rsidRDefault="00B8237E" w:rsidP="00801458">
            <w:pPr>
              <w:rPr>
                <w:rFonts w:ascii="Times New Roman" w:hAnsi="Times New Roman" w:cs="Times New Roman"/>
                <w:lang w:val="en-US"/>
              </w:rPr>
            </w:pPr>
            <w:r w:rsidRPr="00BD6905">
              <w:rPr>
                <w:rFonts w:ascii="Times New Roman" w:hAnsi="Times New Roman" w:cs="Times New Roman"/>
                <w:lang w:val="en-US"/>
              </w:rPr>
              <w:t>Курсовое проектирование</w:t>
            </w:r>
          </w:p>
        </w:tc>
        <w:tc>
          <w:tcPr>
            <w:tcW w:w="2500" w:type="pct"/>
          </w:tcPr>
          <w:p w14:paraId="28C25329" w14:textId="77777777" w:rsidR="00B8237E" w:rsidRPr="00BD6905" w:rsidRDefault="005C548A" w:rsidP="00801458">
            <w:pPr>
              <w:rPr>
                <w:rFonts w:ascii="Times New Roman" w:hAnsi="Times New Roman" w:cs="Times New Roman"/>
              </w:rPr>
            </w:pPr>
            <w:r w:rsidRPr="00BD6905">
              <w:rPr>
                <w:rFonts w:ascii="Times New Roman" w:hAnsi="Times New Roman" w:cs="Times New Roman"/>
                <w:lang w:val="en-US"/>
              </w:rPr>
              <w:t>1-12</w:t>
            </w:r>
          </w:p>
        </w:tc>
      </w:tr>
    </w:tbl>
    <w:p w14:paraId="6EB485C6" w14:textId="6A0F7BEC" w:rsidR="00C23E7F" w:rsidRPr="00BD6905"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6F28B" w14:textId="77777777" w:rsidR="00E34717" w:rsidRDefault="00E34717" w:rsidP="00315CA6">
      <w:pPr>
        <w:spacing w:after="0" w:line="240" w:lineRule="auto"/>
      </w:pPr>
      <w:r>
        <w:separator/>
      </w:r>
    </w:p>
  </w:endnote>
  <w:endnote w:type="continuationSeparator" w:id="0">
    <w:p w14:paraId="0EC7EED1" w14:textId="77777777" w:rsidR="00E34717" w:rsidRDefault="00E3471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C6D1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50EB3" w14:textId="77777777" w:rsidR="00E34717" w:rsidRDefault="00E34717" w:rsidP="00315CA6">
      <w:pPr>
        <w:spacing w:after="0" w:line="240" w:lineRule="auto"/>
      </w:pPr>
      <w:r>
        <w:separator/>
      </w:r>
    </w:p>
  </w:footnote>
  <w:footnote w:type="continuationSeparator" w:id="0">
    <w:p w14:paraId="2ACF09C9" w14:textId="77777777" w:rsidR="00E34717" w:rsidRDefault="00E3471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A7C1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327F"/>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8525F"/>
    <w:rsid w:val="00990F27"/>
    <w:rsid w:val="009932A6"/>
    <w:rsid w:val="009953F8"/>
    <w:rsid w:val="00996066"/>
    <w:rsid w:val="009A6C7B"/>
    <w:rsid w:val="009B2A0A"/>
    <w:rsid w:val="009C6D15"/>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D6905"/>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471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367D"/>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32476319">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037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znanium.com/read?id=371072"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DDC252-06C7-4004-9503-ADA3D224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1</Pages>
  <Words>5646</Words>
  <Characters>32183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2026-03-02T10:44:00Z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